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820" w:rsidRPr="00152085" w:rsidRDefault="00FD5A73" w:rsidP="00A850A0">
      <w:pPr>
        <w:jc w:val="center"/>
        <w:rPr>
          <w:rFonts w:asciiTheme="minorHAnsi" w:hAnsiTheme="minorHAnsi"/>
          <w:b/>
          <w:sz w:val="16"/>
          <w:szCs w:val="16"/>
        </w:rPr>
      </w:pPr>
      <w:bookmarkStart w:id="0" w:name="_GoBack"/>
      <w:bookmarkEnd w:id="0"/>
      <w:r>
        <w:rPr>
          <w:rFonts w:asciiTheme="minorHAnsi" w:hAnsiTheme="minorHAnsi"/>
          <w:b/>
          <w:sz w:val="40"/>
          <w:szCs w:val="40"/>
        </w:rPr>
        <w:t xml:space="preserve">Instructions for Contractors  </w:t>
      </w:r>
    </w:p>
    <w:p w:rsidR="00FD5A73" w:rsidRPr="001A5292" w:rsidRDefault="00FD5A73" w:rsidP="00FD5A73">
      <w:pPr>
        <w:pStyle w:val="Header"/>
        <w:pBdr>
          <w:top w:val="single" w:sz="12" w:space="1" w:color="auto"/>
          <w:left w:val="single" w:sz="12" w:space="1" w:color="auto"/>
          <w:bottom w:val="single" w:sz="12" w:space="1" w:color="auto"/>
          <w:right w:val="single" w:sz="12" w:space="1" w:color="auto"/>
        </w:pBdr>
        <w:jc w:val="center"/>
        <w:rPr>
          <w:rFonts w:asciiTheme="minorHAnsi" w:hAnsiTheme="minorHAnsi"/>
          <w:b/>
          <w:sz w:val="16"/>
          <w:szCs w:val="16"/>
        </w:rPr>
      </w:pPr>
      <w:r>
        <w:rPr>
          <w:rFonts w:asciiTheme="minorHAnsi" w:hAnsiTheme="minorHAnsi"/>
          <w:b/>
          <w:i/>
          <w:iCs/>
          <w:sz w:val="16"/>
          <w:szCs w:val="16"/>
        </w:rPr>
        <w:t>(PLEASE PRINT CLEARLY)</w:t>
      </w:r>
    </w:p>
    <w:p w:rsidR="007E35CA" w:rsidRPr="00EA6F84" w:rsidRDefault="007E35CA" w:rsidP="007E35CA">
      <w:pPr>
        <w:pStyle w:val="Header"/>
        <w:pBdr>
          <w:top w:val="single" w:sz="12" w:space="1" w:color="auto"/>
          <w:left w:val="single" w:sz="12" w:space="1" w:color="auto"/>
          <w:bottom w:val="single" w:sz="12" w:space="1" w:color="auto"/>
          <w:right w:val="single" w:sz="12" w:space="1" w:color="auto"/>
        </w:pBdr>
        <w:rPr>
          <w:rFonts w:asciiTheme="minorHAnsi" w:hAnsiTheme="minorHAnsi"/>
          <w:b/>
          <w:sz w:val="16"/>
          <w:szCs w:val="16"/>
        </w:rPr>
      </w:pPr>
    </w:p>
    <w:p w:rsidR="00A850A0" w:rsidRPr="001A5292" w:rsidRDefault="007E35CA" w:rsidP="00A00B7C">
      <w:pPr>
        <w:pStyle w:val="Header"/>
        <w:pBdr>
          <w:top w:val="single" w:sz="12" w:space="1" w:color="auto"/>
          <w:left w:val="single" w:sz="12" w:space="1" w:color="auto"/>
          <w:bottom w:val="single" w:sz="12" w:space="1" w:color="auto"/>
          <w:right w:val="single" w:sz="12" w:space="1" w:color="auto"/>
        </w:pBdr>
        <w:tabs>
          <w:tab w:val="left" w:pos="2977"/>
        </w:tabs>
        <w:rPr>
          <w:rFonts w:asciiTheme="minorHAnsi" w:hAnsiTheme="minorHAnsi"/>
          <w:b/>
          <w:sz w:val="28"/>
          <w:szCs w:val="28"/>
        </w:rPr>
      </w:pPr>
      <w:r>
        <w:rPr>
          <w:rFonts w:asciiTheme="minorHAnsi" w:hAnsiTheme="minorHAnsi"/>
          <w:b/>
          <w:sz w:val="28"/>
          <w:szCs w:val="28"/>
        </w:rPr>
        <w:t>Last name / First name:                _________________________________</w:t>
      </w:r>
    </w:p>
    <w:p w:rsidR="00033CD2" w:rsidRPr="001A5292" w:rsidRDefault="00033CD2" w:rsidP="00A00B7C">
      <w:pPr>
        <w:pStyle w:val="Header"/>
        <w:pBdr>
          <w:top w:val="single" w:sz="12" w:space="1" w:color="auto"/>
          <w:left w:val="single" w:sz="12" w:space="1" w:color="auto"/>
          <w:bottom w:val="single" w:sz="12" w:space="1" w:color="auto"/>
          <w:right w:val="single" w:sz="12" w:space="1" w:color="auto"/>
        </w:pBdr>
        <w:tabs>
          <w:tab w:val="clear" w:pos="4153"/>
          <w:tab w:val="center" w:pos="2977"/>
        </w:tabs>
        <w:rPr>
          <w:rFonts w:asciiTheme="minorHAnsi" w:hAnsiTheme="minorHAnsi"/>
          <w:b/>
          <w:sz w:val="28"/>
          <w:szCs w:val="28"/>
        </w:rPr>
      </w:pPr>
      <w:r>
        <w:rPr>
          <w:rFonts w:asciiTheme="minorHAnsi" w:hAnsiTheme="minorHAnsi"/>
          <w:b/>
          <w:sz w:val="28"/>
          <w:szCs w:val="28"/>
        </w:rPr>
        <w:t>Citizenship:           _________________________________</w:t>
      </w:r>
    </w:p>
    <w:p w:rsidR="00033CD2" w:rsidRPr="001A5292" w:rsidRDefault="00033CD2" w:rsidP="007E35CA">
      <w:pPr>
        <w:pStyle w:val="Header"/>
        <w:pBdr>
          <w:top w:val="single" w:sz="12" w:space="1" w:color="auto"/>
          <w:left w:val="single" w:sz="12" w:space="1" w:color="auto"/>
          <w:bottom w:val="single" w:sz="12" w:space="1" w:color="auto"/>
          <w:right w:val="single" w:sz="12" w:space="1" w:color="auto"/>
        </w:pBdr>
        <w:rPr>
          <w:rFonts w:asciiTheme="minorHAnsi" w:hAnsiTheme="minorHAnsi"/>
          <w:b/>
          <w:sz w:val="28"/>
          <w:szCs w:val="28"/>
        </w:rPr>
      </w:pPr>
      <w:r>
        <w:rPr>
          <w:rFonts w:asciiTheme="minorHAnsi" w:hAnsiTheme="minorHAnsi"/>
          <w:b/>
          <w:sz w:val="28"/>
          <w:szCs w:val="28"/>
        </w:rPr>
        <w:t>Company name / Address:    _________________________________</w:t>
      </w:r>
    </w:p>
    <w:p w:rsidR="00033CD2" w:rsidRPr="001A5292" w:rsidRDefault="00033CD2" w:rsidP="007E35CA">
      <w:pPr>
        <w:pStyle w:val="Header"/>
        <w:pBdr>
          <w:top w:val="single" w:sz="12" w:space="1" w:color="auto"/>
          <w:left w:val="single" w:sz="12" w:space="1" w:color="auto"/>
          <w:bottom w:val="single" w:sz="12" w:space="1" w:color="auto"/>
          <w:right w:val="single" w:sz="12" w:space="1" w:color="auto"/>
        </w:pBdr>
        <w:rPr>
          <w:rFonts w:asciiTheme="minorHAnsi" w:hAnsiTheme="minorHAnsi"/>
          <w:b/>
          <w:sz w:val="28"/>
          <w:szCs w:val="28"/>
        </w:rPr>
      </w:pPr>
      <w:r>
        <w:rPr>
          <w:rFonts w:asciiTheme="minorHAnsi" w:hAnsiTheme="minorHAnsi"/>
          <w:b/>
          <w:sz w:val="28"/>
          <w:szCs w:val="28"/>
        </w:rPr>
        <w:t xml:space="preserve">Date:                                   _________________________________ </w:t>
      </w:r>
    </w:p>
    <w:p w:rsidR="00033CD2" w:rsidRPr="00EA6F84" w:rsidRDefault="00033CD2" w:rsidP="00033CD2">
      <w:pPr>
        <w:pStyle w:val="Header"/>
        <w:pBdr>
          <w:top w:val="single" w:sz="12" w:space="1" w:color="auto"/>
          <w:left w:val="single" w:sz="12" w:space="1" w:color="auto"/>
          <w:bottom w:val="single" w:sz="12" w:space="1" w:color="auto"/>
          <w:right w:val="single" w:sz="12" w:space="1" w:color="auto"/>
        </w:pBdr>
        <w:rPr>
          <w:b/>
          <w:sz w:val="10"/>
          <w:szCs w:val="10"/>
        </w:rPr>
      </w:pPr>
    </w:p>
    <w:p w:rsidR="00A850A0" w:rsidRPr="00EA6F84" w:rsidRDefault="00A850A0">
      <w:pPr>
        <w:rPr>
          <w:rFonts w:ascii="Arial Rounded MT Bold" w:hAnsi="Arial Rounded MT Bold"/>
          <w:sz w:val="10"/>
          <w:szCs w:val="10"/>
        </w:rPr>
      </w:pPr>
    </w:p>
    <w:p w:rsidR="00A56624" w:rsidRPr="00FE0E5E" w:rsidRDefault="00235FE3" w:rsidP="00A00B7C">
      <w:pPr>
        <w:jc w:val="both"/>
        <w:rPr>
          <w:rFonts w:asciiTheme="minorHAnsi" w:hAnsiTheme="minorHAnsi"/>
          <w:sz w:val="18"/>
          <w:szCs w:val="18"/>
        </w:rPr>
      </w:pPr>
      <w:r>
        <w:rPr>
          <w:rFonts w:asciiTheme="minorHAnsi" w:hAnsiTheme="minorHAnsi"/>
          <w:sz w:val="18"/>
          <w:szCs w:val="18"/>
        </w:rPr>
        <w:t xml:space="preserve">To give you the opportunity to enjoy a safe and trouble-free stay with the Texas Instruments companies (referred to jointly as </w:t>
      </w:r>
      <w:r>
        <w:rPr>
          <w:rFonts w:asciiTheme="minorHAnsi" w:hAnsiTheme="minorHAnsi"/>
          <w:b/>
          <w:bCs/>
          <w:sz w:val="18"/>
          <w:szCs w:val="18"/>
        </w:rPr>
        <w:t>“TI”</w:t>
      </w:r>
      <w:r>
        <w:rPr>
          <w:rFonts w:asciiTheme="minorHAnsi" w:hAnsiTheme="minorHAnsi"/>
          <w:sz w:val="18"/>
          <w:szCs w:val="18"/>
        </w:rPr>
        <w:t xml:space="preserve">) on the plant site in Freising (“Plant Site”), please find below TI’s legally binding Rules of Conduct and Regulations for Contractors (“Regulations”). Your signature indicates your agreement to comply with these Regulations. </w:t>
      </w:r>
      <w:r>
        <w:rPr>
          <w:rFonts w:asciiTheme="minorHAnsi" w:hAnsiTheme="minorHAnsi"/>
          <w:sz w:val="18"/>
          <w:szCs w:val="18"/>
        </w:rPr>
        <w:tab/>
      </w:r>
    </w:p>
    <w:p w:rsidR="003F7495" w:rsidRPr="00EA6F84" w:rsidRDefault="003F7495" w:rsidP="00BC736E">
      <w:pPr>
        <w:rPr>
          <w:rFonts w:ascii="Calibri" w:hAnsi="Calibri"/>
          <w:sz w:val="6"/>
          <w:szCs w:val="6"/>
        </w:rPr>
      </w:pPr>
    </w:p>
    <w:p w:rsidR="00B60CD4"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b/>
          <w:sz w:val="18"/>
          <w:szCs w:val="18"/>
        </w:rPr>
      </w:pPr>
      <w:r>
        <w:rPr>
          <w:rFonts w:asciiTheme="minorHAnsi" w:hAnsiTheme="minorHAnsi"/>
          <w:b/>
          <w:sz w:val="18"/>
          <w:szCs w:val="18"/>
        </w:rPr>
        <w:t>Protection of confidential information</w:t>
      </w:r>
    </w:p>
    <w:p w:rsidR="0072035C" w:rsidRPr="00EA6F84" w:rsidRDefault="0072035C" w:rsidP="00A00B7C">
      <w:pPr>
        <w:pBdr>
          <w:top w:val="single" w:sz="6" w:space="1" w:color="auto"/>
          <w:left w:val="single" w:sz="6" w:space="1" w:color="auto"/>
          <w:bottom w:val="single" w:sz="6" w:space="1" w:color="auto"/>
          <w:right w:val="single" w:sz="6" w:space="1" w:color="auto"/>
        </w:pBdr>
        <w:jc w:val="both"/>
        <w:rPr>
          <w:rFonts w:asciiTheme="minorHAnsi" w:hAnsiTheme="minorHAnsi"/>
          <w:b/>
          <w:sz w:val="18"/>
          <w:szCs w:val="18"/>
        </w:rPr>
      </w:pPr>
    </w:p>
    <w:p w:rsidR="006E11D1" w:rsidRDefault="00C307DD"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rPr>
      </w:pPr>
      <w:r>
        <w:rPr>
          <w:rFonts w:asciiTheme="minorHAnsi" w:hAnsiTheme="minorHAnsi"/>
          <w:sz w:val="18"/>
          <w:szCs w:val="18"/>
        </w:rPr>
        <w:t>You must keep all information relating to TI, such as drafts, sketches, models or electronic data (</w:t>
      </w:r>
      <w:r>
        <w:rPr>
          <w:rFonts w:asciiTheme="minorHAnsi" w:hAnsiTheme="minorHAnsi"/>
          <w:b/>
          <w:bCs/>
          <w:sz w:val="18"/>
          <w:szCs w:val="18"/>
        </w:rPr>
        <w:t>“TI’s Confidential Information”</w:t>
      </w:r>
      <w:r>
        <w:rPr>
          <w:rFonts w:asciiTheme="minorHAnsi" w:hAnsiTheme="minorHAnsi"/>
          <w:sz w:val="18"/>
          <w:szCs w:val="18"/>
        </w:rPr>
        <w:t>) that is made accessible to you or disclosed to you during your activity on the Plant Site absolutely confidential.</w:t>
      </w:r>
    </w:p>
    <w:p w:rsidR="0072035C" w:rsidRPr="00EA6F84" w:rsidRDefault="0072035C"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rPr>
      </w:pPr>
    </w:p>
    <w:p w:rsidR="00EF3E5C" w:rsidRDefault="00C64955"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rPr>
      </w:pPr>
      <w:r>
        <w:rPr>
          <w:rFonts w:asciiTheme="minorHAnsi" w:hAnsiTheme="minorHAnsi"/>
          <w:sz w:val="18"/>
          <w:szCs w:val="18"/>
        </w:rPr>
        <w:t>You may not accept confidential information of customers or other third parties not employed by TI (</w:t>
      </w:r>
      <w:r>
        <w:rPr>
          <w:rFonts w:asciiTheme="minorHAnsi" w:hAnsiTheme="minorHAnsi"/>
          <w:b/>
          <w:bCs/>
          <w:sz w:val="18"/>
          <w:szCs w:val="18"/>
        </w:rPr>
        <w:t>“Third-Party Confidential Information”</w:t>
      </w:r>
      <w:r>
        <w:rPr>
          <w:rFonts w:asciiTheme="minorHAnsi" w:hAnsiTheme="minorHAnsi"/>
          <w:sz w:val="18"/>
          <w:szCs w:val="18"/>
        </w:rPr>
        <w:t xml:space="preserve">), unless TI is expressly permitted to disclose this Confidential Information. In cases of doubt, before receiving such Third-Party Confidential Information, you must consult your TI Contact person to determine whether disclosure is permitted. </w:t>
      </w:r>
    </w:p>
    <w:p w:rsidR="00EF3E5C" w:rsidRPr="00EA6F84" w:rsidRDefault="00EF3E5C"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rPr>
      </w:pPr>
    </w:p>
    <w:p w:rsidR="00B60CD4" w:rsidRDefault="007127B1"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rPr>
      </w:pPr>
      <w:r>
        <w:rPr>
          <w:rFonts w:asciiTheme="minorHAnsi" w:hAnsiTheme="minorHAnsi"/>
          <w:sz w:val="18"/>
          <w:szCs w:val="18"/>
        </w:rPr>
        <w:t>You may not use TI Confidential Information or Third-Party Confidential Information for your own purposes, for the benefit of your employer or other third parties. TI employees may disclose such information to you only if such disclosure is necessary for the proper performance of your activity.</w:t>
      </w:r>
    </w:p>
    <w:p w:rsidR="00E00B3F" w:rsidRPr="00EA6F84" w:rsidRDefault="00E00B3F"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rPr>
      </w:pPr>
    </w:p>
    <w:p w:rsidR="00B60CD4" w:rsidRPr="00FE0E5E" w:rsidRDefault="007127B1"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rPr>
      </w:pPr>
      <w:r>
        <w:rPr>
          <w:rFonts w:asciiTheme="minorHAnsi" w:hAnsiTheme="minorHAnsi"/>
          <w:sz w:val="18"/>
          <w:szCs w:val="18"/>
        </w:rPr>
        <w:t>Confidential information of your employer and confidential information to which you have access from previous activities may not be disclosed to TI.</w:t>
      </w:r>
    </w:p>
    <w:p w:rsidR="00B60CD4" w:rsidRPr="00EA6F84"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sz w:val="12"/>
          <w:szCs w:val="12"/>
        </w:rPr>
      </w:pPr>
    </w:p>
    <w:p w:rsidR="00B60CD4" w:rsidRPr="00FE0E5E"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rPr>
      </w:pPr>
      <w:r>
        <w:rPr>
          <w:rFonts w:asciiTheme="minorHAnsi" w:hAnsiTheme="minorHAnsi"/>
          <w:sz w:val="18"/>
          <w:szCs w:val="18"/>
        </w:rPr>
        <w:t>As a rule, video and audio recordings are prohibited. If a photography/video permit is required, please contact the Central Plant Security Office (SCC) Tel.: +49 8161 80 4201.</w:t>
      </w:r>
    </w:p>
    <w:p w:rsidR="00B60CD4" w:rsidRPr="00EA6F84"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sz w:val="12"/>
          <w:szCs w:val="12"/>
        </w:rPr>
      </w:pPr>
    </w:p>
    <w:p w:rsidR="00B60CD4" w:rsidRPr="00FE0E5E" w:rsidRDefault="00330BE1" w:rsidP="00A00B7C">
      <w:pPr>
        <w:pBdr>
          <w:top w:val="single" w:sz="6" w:space="1" w:color="auto"/>
          <w:left w:val="single" w:sz="6" w:space="1" w:color="auto"/>
          <w:bottom w:val="single" w:sz="6" w:space="1" w:color="auto"/>
          <w:right w:val="single" w:sz="6" w:space="1" w:color="auto"/>
        </w:pBdr>
        <w:jc w:val="both"/>
        <w:rPr>
          <w:rFonts w:asciiTheme="minorHAnsi" w:hAnsiTheme="minorHAnsi"/>
          <w:sz w:val="16"/>
          <w:szCs w:val="16"/>
        </w:rPr>
      </w:pPr>
      <w:r>
        <w:rPr>
          <w:rFonts w:asciiTheme="minorHAnsi" w:hAnsiTheme="minorHAnsi"/>
          <w:sz w:val="18"/>
          <w:szCs w:val="18"/>
        </w:rPr>
        <w:t>Your obligation to protect confidential information survives the end of your activity at TI.</w:t>
      </w:r>
    </w:p>
    <w:p w:rsidR="00B60CD4" w:rsidRPr="00EA6F84" w:rsidRDefault="00B60CD4">
      <w:pPr>
        <w:rPr>
          <w:rFonts w:ascii="Arial Rounded MT Bold" w:hAnsi="Arial Rounded MT Bold"/>
          <w:sz w:val="16"/>
          <w:szCs w:val="16"/>
        </w:rPr>
      </w:pPr>
    </w:p>
    <w:p w:rsidR="00B60CD4" w:rsidRPr="00A00B7C" w:rsidRDefault="00E538AC" w:rsidP="009364FF">
      <w:pPr>
        <w:pBdr>
          <w:top w:val="single" w:sz="6" w:space="1" w:color="auto"/>
          <w:left w:val="single" w:sz="6" w:space="1" w:color="auto"/>
          <w:bottom w:val="single" w:sz="6" w:space="0" w:color="auto"/>
          <w:right w:val="single" w:sz="6" w:space="1" w:color="auto"/>
        </w:pBdr>
        <w:rPr>
          <w:rFonts w:asciiTheme="minorHAnsi" w:hAnsiTheme="minorHAnsi"/>
          <w:b/>
          <w:sz w:val="18"/>
          <w:szCs w:val="18"/>
        </w:rPr>
      </w:pPr>
      <w:r>
        <w:rPr>
          <w:rFonts w:asciiTheme="minorHAnsi" w:hAnsiTheme="minorHAnsi"/>
          <w:b/>
          <w:sz w:val="18"/>
          <w:szCs w:val="18"/>
        </w:rPr>
        <w:t>Temporary Service Badge / Safety Pocket Card</w:t>
      </w:r>
    </w:p>
    <w:p w:rsidR="0072035C" w:rsidRPr="00A00B7C" w:rsidRDefault="0072035C" w:rsidP="009364FF">
      <w:pPr>
        <w:pBdr>
          <w:top w:val="single" w:sz="6" w:space="1" w:color="auto"/>
          <w:left w:val="single" w:sz="6" w:space="1" w:color="auto"/>
          <w:bottom w:val="single" w:sz="6" w:space="0" w:color="auto"/>
          <w:right w:val="single" w:sz="6" w:space="1" w:color="auto"/>
        </w:pBdr>
        <w:rPr>
          <w:rFonts w:asciiTheme="minorHAnsi" w:hAnsiTheme="minorHAnsi"/>
          <w:b/>
          <w:sz w:val="18"/>
          <w:szCs w:val="18"/>
        </w:rPr>
      </w:pPr>
    </w:p>
    <w:p w:rsidR="00B60CD4" w:rsidRPr="0034596D" w:rsidRDefault="00B60CD4" w:rsidP="00A00B7C">
      <w:pPr>
        <w:pBdr>
          <w:top w:val="single" w:sz="6" w:space="1" w:color="auto"/>
          <w:left w:val="single" w:sz="6" w:space="1" w:color="auto"/>
          <w:bottom w:val="single" w:sz="6" w:space="0" w:color="auto"/>
          <w:right w:val="single" w:sz="6" w:space="1" w:color="auto"/>
        </w:pBdr>
        <w:jc w:val="both"/>
        <w:rPr>
          <w:rFonts w:asciiTheme="minorHAnsi" w:hAnsiTheme="minorHAnsi"/>
          <w:sz w:val="18"/>
          <w:szCs w:val="18"/>
        </w:rPr>
      </w:pPr>
      <w:r>
        <w:rPr>
          <w:rFonts w:asciiTheme="minorHAnsi" w:hAnsiTheme="minorHAnsi"/>
          <w:sz w:val="18"/>
          <w:szCs w:val="18"/>
        </w:rPr>
        <w:t>For the duration of your stay on the Plant Site you will receive a “Temporary Service Badge” as well as a “Safety Pocket Card”. You may move about the Plant Site only with this “Temporary Service Badge” and the “Safety Pocket Card”. Both documents must be visibly worn above the belt line and must be returned before leaving the Plant Site. These documents are the property of TI.</w:t>
      </w:r>
    </w:p>
    <w:p w:rsidR="00B60CD4" w:rsidRPr="00EA6F84" w:rsidRDefault="00B60CD4">
      <w:pPr>
        <w:rPr>
          <w:rFonts w:ascii="Arial Rounded MT Bold" w:hAnsi="Arial Rounded MT Bold"/>
          <w:sz w:val="16"/>
          <w:szCs w:val="16"/>
        </w:rPr>
      </w:pPr>
    </w:p>
    <w:p w:rsidR="00B60CD4" w:rsidRDefault="00B60CD4">
      <w:pPr>
        <w:pBdr>
          <w:top w:val="single" w:sz="6" w:space="1" w:color="auto"/>
          <w:left w:val="single" w:sz="6" w:space="1" w:color="auto"/>
          <w:bottom w:val="single" w:sz="6" w:space="1" w:color="auto"/>
          <w:right w:val="single" w:sz="6" w:space="1" w:color="auto"/>
        </w:pBdr>
        <w:rPr>
          <w:rFonts w:asciiTheme="minorHAnsi" w:hAnsiTheme="minorHAnsi"/>
          <w:b/>
          <w:sz w:val="18"/>
          <w:szCs w:val="18"/>
        </w:rPr>
      </w:pPr>
      <w:r>
        <w:rPr>
          <w:rFonts w:asciiTheme="minorHAnsi" w:hAnsiTheme="minorHAnsi"/>
          <w:b/>
          <w:sz w:val="18"/>
          <w:szCs w:val="18"/>
        </w:rPr>
        <w:t>Traffic regulations</w:t>
      </w:r>
    </w:p>
    <w:p w:rsidR="00262FD7" w:rsidRPr="00EA6F84" w:rsidRDefault="00262FD7">
      <w:pPr>
        <w:pBdr>
          <w:top w:val="single" w:sz="6" w:space="1" w:color="auto"/>
          <w:left w:val="single" w:sz="6" w:space="1" w:color="auto"/>
          <w:bottom w:val="single" w:sz="6" w:space="1" w:color="auto"/>
          <w:right w:val="single" w:sz="6" w:space="1" w:color="auto"/>
        </w:pBdr>
        <w:rPr>
          <w:rFonts w:asciiTheme="minorHAnsi" w:hAnsiTheme="minorHAnsi"/>
          <w:b/>
          <w:sz w:val="18"/>
          <w:szCs w:val="18"/>
        </w:rPr>
      </w:pPr>
    </w:p>
    <w:p w:rsidR="00B60CD4" w:rsidRPr="0034596D"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rPr>
      </w:pPr>
      <w:r>
        <w:rPr>
          <w:rFonts w:asciiTheme="minorHAnsi" w:hAnsiTheme="minorHAnsi"/>
          <w:sz w:val="18"/>
          <w:szCs w:val="18"/>
        </w:rPr>
        <w:t>The traffic regulations must be observed everywhere on the Plant Site The maximum speed on the Plant Site is 25 km/h. Stop signs must be observed. Designated reserved parking places as well as visitor parking places may not be used. Pedestrians must use sidewalks where they exist.</w:t>
      </w:r>
    </w:p>
    <w:p w:rsidR="00B60CD4" w:rsidRPr="00EA6F84" w:rsidRDefault="00B60CD4">
      <w:pPr>
        <w:rPr>
          <w:rFonts w:ascii="Arial Rounded MT Bold" w:hAnsi="Arial Rounded MT Bold"/>
          <w:sz w:val="16"/>
          <w:szCs w:val="16"/>
        </w:rPr>
      </w:pPr>
    </w:p>
    <w:p w:rsidR="00B60CD4" w:rsidRDefault="00B60CD4">
      <w:pPr>
        <w:pBdr>
          <w:top w:val="single" w:sz="6" w:space="1" w:color="auto"/>
          <w:left w:val="single" w:sz="6" w:space="1" w:color="auto"/>
          <w:bottom w:val="single" w:sz="6" w:space="1" w:color="auto"/>
          <w:right w:val="single" w:sz="6" w:space="1" w:color="auto"/>
        </w:pBdr>
        <w:rPr>
          <w:rFonts w:asciiTheme="minorHAnsi" w:hAnsiTheme="minorHAnsi"/>
          <w:b/>
          <w:sz w:val="18"/>
          <w:szCs w:val="18"/>
        </w:rPr>
      </w:pPr>
      <w:r>
        <w:rPr>
          <w:rFonts w:asciiTheme="minorHAnsi" w:hAnsiTheme="minorHAnsi"/>
          <w:b/>
          <w:sz w:val="18"/>
          <w:szCs w:val="18"/>
        </w:rPr>
        <w:t xml:space="preserve">Occupational safety / emergency numbers </w:t>
      </w:r>
    </w:p>
    <w:p w:rsidR="00910CC5" w:rsidRPr="00EA6F84" w:rsidRDefault="00910CC5">
      <w:pPr>
        <w:pBdr>
          <w:top w:val="single" w:sz="6" w:space="1" w:color="auto"/>
          <w:left w:val="single" w:sz="6" w:space="1" w:color="auto"/>
          <w:bottom w:val="single" w:sz="6" w:space="1" w:color="auto"/>
          <w:right w:val="single" w:sz="6" w:space="1" w:color="auto"/>
        </w:pBdr>
        <w:rPr>
          <w:rFonts w:asciiTheme="minorHAnsi" w:hAnsiTheme="minorHAnsi"/>
          <w:b/>
          <w:sz w:val="18"/>
          <w:szCs w:val="18"/>
        </w:rPr>
      </w:pPr>
    </w:p>
    <w:p w:rsidR="00032870" w:rsidRPr="0034596D" w:rsidRDefault="00B60CD4"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rPr>
      </w:pPr>
      <w:r>
        <w:rPr>
          <w:rFonts w:asciiTheme="minorHAnsi" w:hAnsiTheme="minorHAnsi"/>
          <w:sz w:val="18"/>
          <w:szCs w:val="18"/>
        </w:rPr>
        <w:t xml:space="preserve">You must take all measures necessary to prevent accidents. In particular, you must ensure that all accident prevention requirements as well as all occupational safety and health requirements are observed. </w:t>
      </w:r>
    </w:p>
    <w:p w:rsidR="00032870" w:rsidRPr="00EA6F84" w:rsidRDefault="00032870">
      <w:pPr>
        <w:pBdr>
          <w:top w:val="single" w:sz="6" w:space="1" w:color="auto"/>
          <w:left w:val="single" w:sz="6" w:space="1" w:color="auto"/>
          <w:bottom w:val="single" w:sz="6" w:space="1" w:color="auto"/>
          <w:right w:val="single" w:sz="6" w:space="1" w:color="auto"/>
        </w:pBdr>
        <w:rPr>
          <w:rFonts w:asciiTheme="minorHAnsi" w:hAnsiTheme="minorHAnsi"/>
          <w:sz w:val="10"/>
          <w:szCs w:val="10"/>
        </w:rPr>
      </w:pPr>
    </w:p>
    <w:p w:rsidR="00910CC5" w:rsidRDefault="00910CC5" w:rsidP="00032870">
      <w:pPr>
        <w:pBdr>
          <w:top w:val="single" w:sz="6" w:space="1" w:color="auto"/>
          <w:left w:val="single" w:sz="6" w:space="1" w:color="auto"/>
          <w:bottom w:val="single" w:sz="6" w:space="1" w:color="auto"/>
          <w:right w:val="single" w:sz="6" w:space="1" w:color="auto"/>
        </w:pBdr>
        <w:jc w:val="center"/>
        <w:rPr>
          <w:rFonts w:asciiTheme="minorHAnsi" w:hAnsiTheme="minorHAnsi"/>
          <w:b/>
          <w:sz w:val="18"/>
          <w:szCs w:val="18"/>
        </w:rPr>
      </w:pPr>
      <w:r>
        <w:rPr>
          <w:rFonts w:asciiTheme="minorHAnsi" w:hAnsiTheme="minorHAnsi"/>
          <w:b/>
          <w:sz w:val="18"/>
          <w:szCs w:val="18"/>
        </w:rPr>
        <w:t xml:space="preserve">Accidents must be reported immediately to the Central Plant Safety Office (SCC) at the following telephone number: </w:t>
      </w:r>
    </w:p>
    <w:p w:rsidR="00032870" w:rsidRPr="0034596D" w:rsidRDefault="00EC43C8" w:rsidP="00032870">
      <w:pPr>
        <w:pBdr>
          <w:top w:val="single" w:sz="6" w:space="1" w:color="auto"/>
          <w:left w:val="single" w:sz="6" w:space="1" w:color="auto"/>
          <w:bottom w:val="single" w:sz="6" w:space="1" w:color="auto"/>
          <w:right w:val="single" w:sz="6" w:space="1" w:color="auto"/>
        </w:pBdr>
        <w:jc w:val="center"/>
        <w:rPr>
          <w:rFonts w:asciiTheme="minorHAnsi" w:hAnsiTheme="minorHAnsi" w:cs="Arial"/>
          <w:b/>
          <w:sz w:val="18"/>
          <w:szCs w:val="18"/>
        </w:rPr>
      </w:pPr>
      <w:r>
        <w:rPr>
          <w:rFonts w:asciiTheme="minorHAnsi" w:hAnsiTheme="minorHAnsi"/>
          <w:b/>
          <w:sz w:val="18"/>
          <w:szCs w:val="18"/>
        </w:rPr>
        <w:t>+49 8161 80 - 4201</w:t>
      </w:r>
    </w:p>
    <w:p w:rsidR="00032870" w:rsidRPr="00EA6F84" w:rsidRDefault="00032870" w:rsidP="00032870">
      <w:pPr>
        <w:pBdr>
          <w:top w:val="single" w:sz="6" w:space="1" w:color="auto"/>
          <w:left w:val="single" w:sz="6" w:space="1" w:color="auto"/>
          <w:bottom w:val="single" w:sz="6" w:space="1" w:color="auto"/>
          <w:right w:val="single" w:sz="6" w:space="1" w:color="auto"/>
        </w:pBdr>
        <w:jc w:val="center"/>
        <w:rPr>
          <w:rFonts w:asciiTheme="minorHAnsi" w:hAnsiTheme="minorHAnsi"/>
          <w:b/>
          <w:sz w:val="10"/>
          <w:szCs w:val="10"/>
        </w:rPr>
      </w:pPr>
    </w:p>
    <w:p w:rsidR="00033F8E" w:rsidRDefault="00246F28" w:rsidP="00032870">
      <w:pPr>
        <w:pBdr>
          <w:top w:val="single" w:sz="6" w:space="1" w:color="auto"/>
          <w:left w:val="single" w:sz="6" w:space="1" w:color="auto"/>
          <w:bottom w:val="single" w:sz="6" w:space="1" w:color="auto"/>
          <w:right w:val="single" w:sz="6" w:space="1" w:color="auto"/>
        </w:pBdr>
        <w:jc w:val="center"/>
        <w:rPr>
          <w:rFonts w:asciiTheme="minorHAnsi" w:hAnsiTheme="minorHAnsi"/>
          <w:b/>
          <w:sz w:val="18"/>
          <w:szCs w:val="18"/>
        </w:rPr>
      </w:pPr>
      <w:r>
        <w:rPr>
          <w:rFonts w:asciiTheme="minorHAnsi" w:hAnsiTheme="minorHAnsi"/>
          <w:b/>
          <w:sz w:val="18"/>
          <w:szCs w:val="18"/>
        </w:rPr>
        <w:t xml:space="preserve">In the event of injuries, the Plant Medical Department must be informed immediately at the following telephone number: </w:t>
      </w:r>
    </w:p>
    <w:p w:rsidR="00910CC5" w:rsidRDefault="00033F8E" w:rsidP="00032870">
      <w:pPr>
        <w:pBdr>
          <w:top w:val="single" w:sz="6" w:space="1" w:color="auto"/>
          <w:left w:val="single" w:sz="6" w:space="1" w:color="auto"/>
          <w:bottom w:val="single" w:sz="6" w:space="1" w:color="auto"/>
          <w:right w:val="single" w:sz="6" w:space="1" w:color="auto"/>
        </w:pBdr>
        <w:jc w:val="center"/>
        <w:rPr>
          <w:rFonts w:asciiTheme="minorHAnsi" w:hAnsiTheme="minorHAnsi"/>
          <w:b/>
          <w:sz w:val="18"/>
          <w:szCs w:val="18"/>
        </w:rPr>
      </w:pPr>
      <w:r>
        <w:rPr>
          <w:rFonts w:asciiTheme="minorHAnsi" w:hAnsiTheme="minorHAnsi"/>
          <w:b/>
          <w:sz w:val="18"/>
          <w:szCs w:val="18"/>
        </w:rPr>
        <w:t xml:space="preserve">+49 8161 80 - 2222 / +49 8161 80 - 4444 </w:t>
      </w:r>
    </w:p>
    <w:p w:rsidR="00B60CD4" w:rsidRPr="00A00B7C" w:rsidRDefault="00910CC5" w:rsidP="00A00B7C">
      <w:pPr>
        <w:pBdr>
          <w:top w:val="single" w:sz="6" w:space="1" w:color="auto"/>
          <w:left w:val="single" w:sz="6" w:space="1" w:color="auto"/>
          <w:bottom w:val="single" w:sz="6" w:space="1" w:color="auto"/>
          <w:right w:val="single" w:sz="6" w:space="1" w:color="auto"/>
        </w:pBdr>
        <w:jc w:val="both"/>
        <w:rPr>
          <w:rFonts w:asciiTheme="minorHAnsi" w:hAnsiTheme="minorHAnsi"/>
          <w:sz w:val="18"/>
          <w:szCs w:val="18"/>
        </w:rPr>
      </w:pPr>
      <w:r>
        <w:rPr>
          <w:rFonts w:asciiTheme="minorHAnsi" w:hAnsiTheme="minorHAnsi"/>
          <w:sz w:val="18"/>
          <w:szCs w:val="18"/>
        </w:rPr>
        <w:lastRenderedPageBreak/>
        <w:t>The Central Plant Safety Office is the primary point of contact for accidents and will initiate all further measures, in particular notification of the Emergency Call Center (Fire department/rescue service/police), if and to the extent necessary. Outside assistance must be called exclusively in the event of a delay.</w:t>
      </w:r>
    </w:p>
    <w:p w:rsidR="00A850A0" w:rsidRPr="00EA6F84" w:rsidRDefault="00A850A0">
      <w:pPr>
        <w:rPr>
          <w:rFonts w:ascii="Arial Rounded MT Bold" w:hAnsi="Arial Rounded MT Bold"/>
          <w:sz w:val="16"/>
          <w:szCs w:val="16"/>
        </w:rPr>
      </w:pPr>
    </w:p>
    <w:p w:rsidR="00100B7F" w:rsidRDefault="00100B7F" w:rsidP="00100B7F">
      <w:pPr>
        <w:pBdr>
          <w:top w:val="single" w:sz="6" w:space="1" w:color="auto"/>
          <w:left w:val="single" w:sz="6" w:space="1" w:color="auto"/>
          <w:bottom w:val="single" w:sz="6" w:space="1" w:color="auto"/>
          <w:right w:val="single" w:sz="6" w:space="1" w:color="auto"/>
        </w:pBdr>
        <w:rPr>
          <w:rFonts w:asciiTheme="minorHAnsi" w:hAnsiTheme="minorHAnsi"/>
          <w:b/>
          <w:sz w:val="18"/>
          <w:szCs w:val="18"/>
        </w:rPr>
      </w:pPr>
      <w:r>
        <w:rPr>
          <w:rFonts w:asciiTheme="minorHAnsi" w:hAnsiTheme="minorHAnsi"/>
          <w:b/>
          <w:sz w:val="18"/>
          <w:szCs w:val="18"/>
        </w:rPr>
        <w:t>Ban on smoking / alcohol consumption or consumption of other intoxicating substances</w:t>
      </w:r>
    </w:p>
    <w:p w:rsidR="00B76FFA" w:rsidRPr="00EA6F84" w:rsidRDefault="00B76FFA" w:rsidP="00100B7F">
      <w:pPr>
        <w:pBdr>
          <w:top w:val="single" w:sz="6" w:space="1" w:color="auto"/>
          <w:left w:val="single" w:sz="6" w:space="1" w:color="auto"/>
          <w:bottom w:val="single" w:sz="6" w:space="1" w:color="auto"/>
          <w:right w:val="single" w:sz="6" w:space="1" w:color="auto"/>
        </w:pBdr>
        <w:rPr>
          <w:rFonts w:asciiTheme="minorHAnsi" w:hAnsiTheme="minorHAnsi"/>
          <w:b/>
          <w:sz w:val="18"/>
          <w:szCs w:val="18"/>
        </w:rPr>
      </w:pPr>
    </w:p>
    <w:p w:rsidR="00100B7F" w:rsidRPr="0034596D" w:rsidRDefault="00100B7F" w:rsidP="00100B7F">
      <w:pPr>
        <w:pBdr>
          <w:top w:val="single" w:sz="6" w:space="1" w:color="auto"/>
          <w:left w:val="single" w:sz="6" w:space="1" w:color="auto"/>
          <w:bottom w:val="single" w:sz="6" w:space="1" w:color="auto"/>
          <w:right w:val="single" w:sz="6" w:space="1" w:color="auto"/>
        </w:pBdr>
        <w:rPr>
          <w:rFonts w:asciiTheme="minorHAnsi" w:hAnsiTheme="minorHAnsi"/>
          <w:sz w:val="18"/>
          <w:szCs w:val="18"/>
        </w:rPr>
      </w:pPr>
      <w:r>
        <w:rPr>
          <w:rFonts w:asciiTheme="minorHAnsi" w:hAnsiTheme="minorHAnsi"/>
          <w:sz w:val="18"/>
          <w:szCs w:val="18"/>
        </w:rPr>
        <w:t>Smoking is permitted on the Plant Site only in designated smoking areas. Smoking is also prohibited inside vehicles.</w:t>
      </w:r>
    </w:p>
    <w:p w:rsidR="00BA7620" w:rsidRPr="00EA6F84" w:rsidRDefault="00BA7620" w:rsidP="00BA7620">
      <w:pPr>
        <w:pBdr>
          <w:top w:val="single" w:sz="6" w:space="1" w:color="auto"/>
          <w:left w:val="single" w:sz="6" w:space="1" w:color="auto"/>
          <w:bottom w:val="single" w:sz="6" w:space="1" w:color="auto"/>
          <w:right w:val="single" w:sz="6" w:space="1" w:color="auto"/>
        </w:pBdr>
        <w:rPr>
          <w:rFonts w:asciiTheme="minorHAnsi" w:hAnsiTheme="minorHAnsi"/>
          <w:sz w:val="12"/>
          <w:szCs w:val="12"/>
        </w:rPr>
      </w:pPr>
    </w:p>
    <w:p w:rsidR="00BA7620" w:rsidRPr="0034596D" w:rsidRDefault="00B76FFA" w:rsidP="00100B7F">
      <w:pPr>
        <w:pBdr>
          <w:top w:val="single" w:sz="6" w:space="1" w:color="auto"/>
          <w:left w:val="single" w:sz="6" w:space="1" w:color="auto"/>
          <w:bottom w:val="single" w:sz="6" w:space="1" w:color="auto"/>
          <w:right w:val="single" w:sz="6" w:space="1" w:color="auto"/>
        </w:pBdr>
        <w:rPr>
          <w:rFonts w:asciiTheme="minorHAnsi" w:hAnsiTheme="minorHAnsi"/>
          <w:sz w:val="18"/>
          <w:szCs w:val="18"/>
        </w:rPr>
      </w:pPr>
      <w:r>
        <w:rPr>
          <w:rFonts w:asciiTheme="minorHAnsi" w:hAnsiTheme="minorHAnsi"/>
          <w:sz w:val="18"/>
          <w:szCs w:val="18"/>
        </w:rPr>
        <w:t>The consumption of alcoholic beverages or other intoxicating substances on the Plant Site is prohibited. No one may enter the Plant Site under the influence of alcohol or other intoxicating substances.</w:t>
      </w:r>
    </w:p>
    <w:p w:rsidR="00361579" w:rsidRPr="00EA6F84" w:rsidRDefault="00361579">
      <w:pPr>
        <w:rPr>
          <w:rFonts w:ascii="Arial Rounded MT Bold" w:hAnsi="Arial Rounded MT Bold"/>
        </w:rPr>
      </w:pPr>
    </w:p>
    <w:p w:rsidR="002A2E9E" w:rsidRPr="00095B5E" w:rsidRDefault="002A2E9E" w:rsidP="002A2E9E">
      <w:pPr>
        <w:pBdr>
          <w:top w:val="single" w:sz="6" w:space="1" w:color="auto"/>
          <w:left w:val="single" w:sz="6" w:space="1" w:color="auto"/>
          <w:bottom w:val="single" w:sz="6" w:space="1" w:color="auto"/>
          <w:right w:val="single" w:sz="6" w:space="1" w:color="auto"/>
        </w:pBdr>
        <w:rPr>
          <w:rFonts w:asciiTheme="minorHAnsi" w:hAnsiTheme="minorHAnsi"/>
          <w:b/>
          <w:sz w:val="18"/>
          <w:szCs w:val="18"/>
        </w:rPr>
      </w:pPr>
      <w:r>
        <w:rPr>
          <w:rFonts w:asciiTheme="minorHAnsi" w:hAnsiTheme="minorHAnsi"/>
          <w:b/>
          <w:sz w:val="18"/>
          <w:szCs w:val="18"/>
        </w:rPr>
        <w:t>IT control / monitoring</w:t>
      </w:r>
    </w:p>
    <w:p w:rsidR="007746B4" w:rsidRPr="00EA6F84" w:rsidRDefault="007746B4" w:rsidP="00A00B7C">
      <w:pPr>
        <w:pBdr>
          <w:top w:val="single" w:sz="6" w:space="1" w:color="auto"/>
          <w:left w:val="single" w:sz="6" w:space="1" w:color="auto"/>
          <w:bottom w:val="single" w:sz="6" w:space="1" w:color="auto"/>
          <w:right w:val="single" w:sz="6" w:space="1" w:color="auto"/>
        </w:pBdr>
        <w:jc w:val="both"/>
        <w:rPr>
          <w:rFonts w:asciiTheme="minorHAnsi" w:hAnsiTheme="minorHAnsi" w:cs="Arial"/>
          <w:sz w:val="18"/>
          <w:szCs w:val="18"/>
        </w:rPr>
      </w:pPr>
    </w:p>
    <w:p w:rsidR="001A5292" w:rsidRPr="00672913" w:rsidRDefault="007746B4" w:rsidP="00A00B7C">
      <w:pPr>
        <w:pBdr>
          <w:top w:val="single" w:sz="6" w:space="1" w:color="auto"/>
          <w:left w:val="single" w:sz="6" w:space="1" w:color="auto"/>
          <w:bottom w:val="single" w:sz="6" w:space="1" w:color="auto"/>
          <w:right w:val="single" w:sz="6" w:space="1" w:color="auto"/>
        </w:pBdr>
        <w:jc w:val="both"/>
        <w:rPr>
          <w:rFonts w:asciiTheme="minorHAnsi" w:hAnsiTheme="minorHAnsi" w:cs="Arial"/>
          <w:sz w:val="16"/>
          <w:szCs w:val="16"/>
        </w:rPr>
      </w:pPr>
      <w:r>
        <w:rPr>
          <w:rFonts w:asciiTheme="minorHAnsi" w:hAnsiTheme="minorHAnsi"/>
          <w:sz w:val="18"/>
          <w:szCs w:val="18"/>
        </w:rPr>
        <w:t>All TI information systems may be used only by authorized users (</w:t>
      </w:r>
      <w:r>
        <w:rPr>
          <w:rFonts w:asciiTheme="minorHAnsi" w:hAnsiTheme="minorHAnsi"/>
          <w:b/>
          <w:bCs/>
          <w:sz w:val="18"/>
          <w:szCs w:val="18"/>
        </w:rPr>
        <w:t>“Users”</w:t>
      </w:r>
      <w:r>
        <w:rPr>
          <w:rFonts w:asciiTheme="minorHAnsi" w:hAnsiTheme="minorHAnsi"/>
          <w:sz w:val="18"/>
          <w:szCs w:val="18"/>
        </w:rPr>
        <w:t>). Please note that Users who access T</w:t>
      </w:r>
      <w:r w:rsidR="00EA6F84">
        <w:rPr>
          <w:rFonts w:asciiTheme="minorHAnsi" w:hAnsiTheme="minorHAnsi"/>
          <w:sz w:val="18"/>
          <w:szCs w:val="18"/>
        </w:rPr>
        <w:t>I</w:t>
      </w:r>
      <w:r>
        <w:rPr>
          <w:rFonts w:asciiTheme="minorHAnsi" w:hAnsiTheme="minorHAnsi"/>
          <w:sz w:val="18"/>
          <w:szCs w:val="18"/>
        </w:rPr>
        <w:t>’s corporate systems must expect that their activities on these systems will be monitored and logged in an appropriate manner (</w:t>
      </w:r>
      <w:r>
        <w:rPr>
          <w:rFonts w:asciiTheme="minorHAnsi" w:hAnsiTheme="minorHAnsi"/>
          <w:b/>
          <w:bCs/>
          <w:sz w:val="18"/>
          <w:szCs w:val="18"/>
        </w:rPr>
        <w:t>“Monitoring”</w:t>
      </w:r>
      <w:r>
        <w:rPr>
          <w:rFonts w:asciiTheme="minorHAnsi" w:hAnsiTheme="minorHAnsi"/>
          <w:sz w:val="18"/>
          <w:szCs w:val="18"/>
        </w:rPr>
        <w:t xml:space="preserve">) to protect TI’s justified interests (e.g. to guarantee IT security, to protect confidential information and to comply with legal monitoring requirements). The purpose of Monitoring is in particular to ensure that Users have the appropriate authorizations and that these systems are not used for inappropriate or illegal purposes. Users of these systems are hereby informed that the system personnel, if Monitoring detects unauthorized, inappropriate or potentially illegal activities, will make information from this Monitoring available to TI management. The TI management will decide on suitable measures in consultation with the Data Security Officer.  The misuse of TI information systems can result in the revocation or restriction of the User’s access to the systems as well as other appropriate measures (e.g. cancellation of the contractual relationship). </w:t>
      </w:r>
    </w:p>
    <w:p w:rsidR="001A5292" w:rsidRPr="00EA6F84" w:rsidRDefault="001A5292" w:rsidP="002A2E9E">
      <w:pPr>
        <w:ind w:left="6480"/>
        <w:rPr>
          <w:rFonts w:ascii="Arial" w:hAnsi="Arial" w:cs="Arial"/>
          <w:b/>
          <w:i/>
          <w:noProof/>
          <w:sz w:val="18"/>
          <w:szCs w:val="18"/>
        </w:rPr>
      </w:pPr>
    </w:p>
    <w:p w:rsidR="00BC736E" w:rsidRPr="00EA6F84" w:rsidRDefault="00BC736E">
      <w:pPr>
        <w:rPr>
          <w:rFonts w:ascii="Arial Rounded MT Bold" w:hAnsi="Arial Rounded MT Bold"/>
          <w:sz w:val="6"/>
          <w:szCs w:val="6"/>
        </w:rPr>
      </w:pPr>
    </w:p>
    <w:p w:rsidR="00B60CD4" w:rsidRPr="0034596D" w:rsidRDefault="00B60CD4" w:rsidP="00A00B7C">
      <w:pPr>
        <w:jc w:val="both"/>
        <w:rPr>
          <w:rFonts w:asciiTheme="minorHAnsi" w:hAnsiTheme="minorHAnsi"/>
          <w:sz w:val="18"/>
          <w:szCs w:val="18"/>
        </w:rPr>
      </w:pPr>
      <w:r>
        <w:rPr>
          <w:rFonts w:asciiTheme="minorHAnsi" w:hAnsiTheme="minorHAnsi"/>
          <w:sz w:val="18"/>
          <w:szCs w:val="18"/>
        </w:rPr>
        <w:t>Violations of these Regulations are punishable by a ban on entering the Plant Site and other appropriate measures such as, for example, criminal prosecution or civil actions. TI assumes no liability for items brought onto the Plant Site.</w:t>
      </w:r>
    </w:p>
    <w:p w:rsidR="00EC43C8" w:rsidRPr="00EA6F84" w:rsidRDefault="00EC43C8" w:rsidP="005E6B86">
      <w:pPr>
        <w:rPr>
          <w:rFonts w:ascii="Arial" w:hAnsi="Arial" w:cs="Arial"/>
          <w:b/>
          <w:sz w:val="18"/>
          <w:szCs w:val="18"/>
          <w:u w:val="single"/>
        </w:rPr>
      </w:pPr>
    </w:p>
    <w:p w:rsidR="00A8730C" w:rsidRPr="0034596D" w:rsidRDefault="00A8730C" w:rsidP="005E6B86">
      <w:pPr>
        <w:rPr>
          <w:rFonts w:asciiTheme="minorHAnsi" w:hAnsiTheme="minorHAnsi" w:cs="Arial"/>
          <w:b/>
          <w:u w:val="single"/>
        </w:rPr>
      </w:pPr>
      <w:r>
        <w:rPr>
          <w:rFonts w:asciiTheme="minorHAnsi" w:hAnsiTheme="minorHAnsi"/>
          <w:b/>
          <w:u w:val="single"/>
        </w:rPr>
        <w:t>Contractor’s employee</w:t>
      </w:r>
    </w:p>
    <w:p w:rsidR="00FB5AEF" w:rsidRPr="0034596D" w:rsidRDefault="003874E4">
      <w:pPr>
        <w:rPr>
          <w:rFonts w:asciiTheme="minorHAnsi" w:hAnsiTheme="minorHAnsi" w:cs="Arial"/>
          <w:sz w:val="18"/>
          <w:szCs w:val="18"/>
        </w:rPr>
      </w:pPr>
      <w:r w:rsidRPr="0034596D">
        <w:rPr>
          <w:rFonts w:asciiTheme="minorHAnsi" w:hAnsiTheme="minorHAnsi" w:cs="Arial"/>
          <w:noProof/>
          <w:sz w:val="18"/>
          <w:szCs w:val="18"/>
        </w:rPr>
        <mc:AlternateContent>
          <mc:Choice Requires="wps">
            <w:drawing>
              <wp:anchor distT="0" distB="0" distL="114300" distR="114300" simplePos="0" relativeHeight="251655680" behindDoc="0" locked="0" layoutInCell="1" allowOverlap="1" wp14:anchorId="6E1AC76D" wp14:editId="14619663">
                <wp:simplePos x="0" y="0"/>
                <wp:positionH relativeFrom="column">
                  <wp:posOffset>4376420</wp:posOffset>
                </wp:positionH>
                <wp:positionV relativeFrom="paragraph">
                  <wp:posOffset>17780</wp:posOffset>
                </wp:positionV>
                <wp:extent cx="91440" cy="91440"/>
                <wp:effectExtent l="0" t="0" r="22860" b="2286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99E217" id="Rectangle 18" o:spid="_x0000_s1026" style="position:absolute;margin-left:344.6pt;margin-top:1.4pt;width:7.2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"/>
            </w:pict>
          </mc:Fallback>
        </mc:AlternateContent>
      </w:r>
      <w:r w:rsidRPr="0034596D">
        <w:rPr>
          <w:rFonts w:asciiTheme="minorHAnsi" w:hAnsiTheme="minorHAnsi" w:cs="Arial"/>
          <w:noProof/>
          <w:sz w:val="18"/>
          <w:szCs w:val="18"/>
        </w:rPr>
        <mc:AlternateContent>
          <mc:Choice Requires="wps">
            <w:drawing>
              <wp:anchor distT="0" distB="0" distL="114300" distR="114300" simplePos="0" relativeHeight="251656704" behindDoc="0" locked="0" layoutInCell="1" allowOverlap="1" wp14:anchorId="7ED31C1E" wp14:editId="03EAA808">
                <wp:simplePos x="0" y="0"/>
                <wp:positionH relativeFrom="column">
                  <wp:posOffset>3819525</wp:posOffset>
                </wp:positionH>
                <wp:positionV relativeFrom="paragraph">
                  <wp:posOffset>14605</wp:posOffset>
                </wp:positionV>
                <wp:extent cx="91440" cy="9144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67A339" id="Rectangle 19" o:spid="_x0000_s1026" style="position:absolute;margin-left:300.75pt;margin-top:1.15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F1GQIAADo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"/>
            </w:pict>
          </mc:Fallback>
        </mc:AlternateContent>
      </w:r>
      <w:r>
        <w:rPr>
          <w:rFonts w:asciiTheme="minorHAnsi" w:hAnsiTheme="minorHAnsi"/>
          <w:sz w:val="18"/>
          <w:szCs w:val="18"/>
        </w:rPr>
        <w:t xml:space="preserve">I have read and understood the “Instructions for Contractors”: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YES</w:t>
      </w:r>
      <w:r>
        <w:rPr>
          <w:rFonts w:asciiTheme="minorHAnsi" w:hAnsiTheme="minorHAnsi"/>
          <w:sz w:val="18"/>
          <w:szCs w:val="18"/>
        </w:rPr>
        <w:tab/>
      </w:r>
      <w:r>
        <w:rPr>
          <w:rFonts w:asciiTheme="minorHAnsi" w:hAnsiTheme="minorHAnsi"/>
          <w:sz w:val="18"/>
          <w:szCs w:val="18"/>
        </w:rPr>
        <w:tab/>
        <w:t>NO</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p w:rsidR="00343CD7" w:rsidRPr="00EA6F84" w:rsidRDefault="00343CD7" w:rsidP="00B92150">
      <w:pPr>
        <w:rPr>
          <w:rFonts w:asciiTheme="minorHAnsi" w:hAnsiTheme="minorHAnsi"/>
          <w:sz w:val="18"/>
          <w:szCs w:val="18"/>
          <w:u w:val="single"/>
        </w:rPr>
      </w:pPr>
    </w:p>
    <w:p w:rsidR="00670464" w:rsidRPr="00597FA7" w:rsidRDefault="003874E4" w:rsidP="00670464">
      <w:pPr>
        <w:rPr>
          <w:rFonts w:asciiTheme="minorHAnsi" w:hAnsiTheme="minorHAnsi" w:cs="Arial"/>
          <w:sz w:val="18"/>
          <w:szCs w:val="18"/>
        </w:rPr>
      </w:pPr>
      <w:r w:rsidRPr="0034596D">
        <w:rPr>
          <w:rFonts w:asciiTheme="minorHAnsi" w:hAnsiTheme="minorHAnsi" w:cs="Arial"/>
          <w:noProof/>
          <w:sz w:val="18"/>
          <w:szCs w:val="18"/>
        </w:rPr>
        <mc:AlternateContent>
          <mc:Choice Requires="wps">
            <w:drawing>
              <wp:anchor distT="0" distB="0" distL="114300" distR="114300" simplePos="0" relativeHeight="251657728" behindDoc="0" locked="0" layoutInCell="1" allowOverlap="1" wp14:anchorId="5C3CFB6B" wp14:editId="2A8620C6">
                <wp:simplePos x="0" y="0"/>
                <wp:positionH relativeFrom="column">
                  <wp:posOffset>4376420</wp:posOffset>
                </wp:positionH>
                <wp:positionV relativeFrom="paragraph">
                  <wp:posOffset>13335</wp:posOffset>
                </wp:positionV>
                <wp:extent cx="91440" cy="91440"/>
                <wp:effectExtent l="0" t="0" r="22860" b="2286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697DAC" id="Rectangle 20" o:spid="_x0000_s1026" style="position:absolute;margin-left:344.6pt;margin-top:1.05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"/>
            </w:pict>
          </mc:Fallback>
        </mc:AlternateContent>
      </w:r>
      <w:r w:rsidRPr="0034596D">
        <w:rPr>
          <w:rFonts w:asciiTheme="minorHAnsi" w:hAnsiTheme="minorHAnsi" w:cs="Arial"/>
          <w:noProof/>
          <w:sz w:val="18"/>
          <w:szCs w:val="18"/>
        </w:rPr>
        <mc:AlternateContent>
          <mc:Choice Requires="wps">
            <w:drawing>
              <wp:anchor distT="0" distB="0" distL="114300" distR="114300" simplePos="0" relativeHeight="251658752" behindDoc="0" locked="0" layoutInCell="1" allowOverlap="1" wp14:anchorId="76A40ACB" wp14:editId="0E3EF6CD">
                <wp:simplePos x="0" y="0"/>
                <wp:positionH relativeFrom="column">
                  <wp:posOffset>3819525</wp:posOffset>
                </wp:positionH>
                <wp:positionV relativeFrom="paragraph">
                  <wp:posOffset>14605</wp:posOffset>
                </wp:positionV>
                <wp:extent cx="91440" cy="9144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ADCE64" id="Rectangle 21" o:spid="_x0000_s1026" style="position:absolute;margin-left:300.75pt;margin-top:1.15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"/>
            </w:pict>
          </mc:Fallback>
        </mc:AlternateContent>
      </w:r>
      <w:r>
        <w:rPr>
          <w:rFonts w:asciiTheme="minorHAnsi" w:hAnsiTheme="minorHAnsi"/>
          <w:sz w:val="18"/>
          <w:szCs w:val="18"/>
        </w:rPr>
        <w:t>I have received the Temporary Service Badge and the “Safety Pocket Card)</w:t>
      </w:r>
      <w:r>
        <w:rPr>
          <w:rFonts w:asciiTheme="minorHAnsi" w:hAnsiTheme="minorHAnsi"/>
          <w:sz w:val="18"/>
          <w:szCs w:val="18"/>
        </w:rPr>
        <w:tab/>
      </w:r>
      <w:r>
        <w:rPr>
          <w:rFonts w:asciiTheme="minorHAnsi" w:hAnsiTheme="minorHAnsi"/>
          <w:sz w:val="18"/>
          <w:szCs w:val="18"/>
        </w:rPr>
        <w:tab/>
        <w:t>YES</w:t>
      </w:r>
      <w:r>
        <w:rPr>
          <w:rFonts w:asciiTheme="minorHAnsi" w:hAnsiTheme="minorHAnsi"/>
          <w:sz w:val="18"/>
          <w:szCs w:val="18"/>
        </w:rPr>
        <w:tab/>
      </w:r>
      <w:r>
        <w:rPr>
          <w:rFonts w:asciiTheme="minorHAnsi" w:hAnsiTheme="minorHAnsi"/>
          <w:sz w:val="18"/>
          <w:szCs w:val="18"/>
        </w:rPr>
        <w:tab/>
        <w:t>NO</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p w:rsidR="00670464" w:rsidRDefault="00670464" w:rsidP="00670464">
      <w:pPr>
        <w:rPr>
          <w:rFonts w:asciiTheme="minorHAnsi" w:hAnsiTheme="minorHAnsi" w:cs="Arial"/>
          <w:sz w:val="18"/>
          <w:szCs w:val="18"/>
          <w:u w:val="single"/>
        </w:rPr>
      </w:pPr>
      <w:r>
        <w:rPr>
          <w:rFonts w:asciiTheme="minorHAnsi" w:hAnsiTheme="minorHAnsi"/>
          <w:sz w:val="18"/>
          <w:szCs w:val="18"/>
        </w:rPr>
        <w:t>and will carry them with me.</w:t>
      </w:r>
    </w:p>
    <w:p w:rsidR="00940D3B" w:rsidRPr="0034596D" w:rsidRDefault="00B92150" w:rsidP="0078132D">
      <w:pPr>
        <w:rPr>
          <w:rFonts w:asciiTheme="minorHAnsi" w:hAnsiTheme="minorHAnsi" w:cs="Arial"/>
          <w:sz w:val="18"/>
          <w:szCs w:val="18"/>
          <w:u w:val="single"/>
        </w:rPr>
      </w:pPr>
      <w:r>
        <w:rPr>
          <w:rFonts w:asciiTheme="minorHAnsi" w:hAnsiTheme="minorHAnsi"/>
          <w:sz w:val="18"/>
          <w:szCs w:val="18"/>
        </w:rPr>
        <w:tab/>
      </w:r>
      <w:r>
        <w:rPr>
          <w:rFonts w:asciiTheme="minorHAnsi" w:hAnsiTheme="minorHAnsi"/>
          <w:sz w:val="18"/>
          <w:szCs w:val="18"/>
        </w:rPr>
        <w:tab/>
      </w:r>
    </w:p>
    <w:p w:rsidR="00940D3B" w:rsidRDefault="00940D3B" w:rsidP="00B92150">
      <w:pPr>
        <w:rPr>
          <w:rFonts w:asciiTheme="minorHAnsi" w:hAnsiTheme="minorHAnsi" w:cs="Arial"/>
          <w:sz w:val="18"/>
          <w:szCs w:val="18"/>
        </w:rPr>
      </w:pPr>
      <w:r>
        <w:rPr>
          <w:rFonts w:asciiTheme="minorHAnsi" w:hAnsiTheme="minorHAnsi"/>
          <w:sz w:val="18"/>
          <w:szCs w:val="18"/>
        </w:rPr>
        <w:t>I have been instructed on the content of the Terms and Conditions for Contractors</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p w:rsidR="00940D3B" w:rsidRDefault="00FA199A" w:rsidP="00B92150">
      <w:pPr>
        <w:rPr>
          <w:rFonts w:asciiTheme="minorHAnsi" w:hAnsiTheme="minorHAnsi" w:cs="Arial"/>
          <w:sz w:val="18"/>
          <w:szCs w:val="18"/>
        </w:rPr>
      </w:pPr>
      <w:r>
        <w:rPr>
          <w:rFonts w:asciiTheme="minorHAnsi" w:hAnsiTheme="minorHAnsi"/>
          <w:sz w:val="18"/>
          <w:szCs w:val="18"/>
        </w:rPr>
        <w:t xml:space="preserve">(“Terms and Conditions for Contractors: Work and environmental protection requirements </w:t>
      </w:r>
    </w:p>
    <w:p w:rsidR="00940D3B" w:rsidRDefault="00940D3B" w:rsidP="00A00B7C">
      <w:pPr>
        <w:rPr>
          <w:rFonts w:asciiTheme="minorHAnsi" w:hAnsiTheme="minorHAnsi" w:cs="Arial"/>
          <w:sz w:val="18"/>
          <w:szCs w:val="18"/>
        </w:rPr>
      </w:pPr>
      <w:r>
        <w:rPr>
          <w:rFonts w:asciiTheme="minorHAnsi" w:hAnsiTheme="minorHAnsi"/>
          <w:sz w:val="18"/>
          <w:szCs w:val="18"/>
        </w:rPr>
        <w:t xml:space="preserve">for contractors at Texas Instruments sites in Germany”) </w:t>
      </w:r>
    </w:p>
    <w:p w:rsidR="006A2F2E" w:rsidRDefault="006A2F2E" w:rsidP="00A00B7C">
      <w:pPr>
        <w:rPr>
          <w:rFonts w:asciiTheme="minorHAnsi" w:hAnsiTheme="minorHAnsi" w:cs="Arial"/>
          <w:sz w:val="18"/>
          <w:szCs w:val="18"/>
        </w:rPr>
      </w:pPr>
      <w:r>
        <w:rPr>
          <w:rFonts w:asciiTheme="minorHAnsi" w:hAnsiTheme="minorHAnsi"/>
          <w:sz w:val="18"/>
          <w:szCs w:val="18"/>
        </w:rPr>
        <w:t>by the Contractor and agree to</w:t>
      </w:r>
      <w:r>
        <w:rPr>
          <w:rFonts w:asciiTheme="minorHAnsi" w:hAnsiTheme="minorHAnsi"/>
          <w:sz w:val="18"/>
          <w:szCs w:val="18"/>
        </w:rPr>
        <w:tab/>
      </w:r>
    </w:p>
    <w:p w:rsidR="00940D3B" w:rsidRDefault="006A2F2E" w:rsidP="00A00B7C">
      <w:pPr>
        <w:rPr>
          <w:rFonts w:asciiTheme="minorHAnsi" w:hAnsiTheme="minorHAnsi" w:cs="Arial"/>
          <w:sz w:val="18"/>
          <w:szCs w:val="18"/>
        </w:rPr>
      </w:pPr>
      <w:r>
        <w:rPr>
          <w:rFonts w:asciiTheme="minorHAnsi" w:hAnsiTheme="minorHAnsi"/>
          <w:sz w:val="18"/>
          <w:szCs w:val="18"/>
        </w:rPr>
        <w:t>comply with them:</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YES</w:t>
      </w:r>
      <w:r>
        <w:rPr>
          <w:rFonts w:asciiTheme="minorHAnsi" w:hAnsiTheme="minorHAnsi"/>
          <w:sz w:val="18"/>
          <w:szCs w:val="18"/>
        </w:rPr>
        <w:tab/>
      </w:r>
      <w:r w:rsidR="00940D3B">
        <w:rPr>
          <w:rFonts w:asciiTheme="minorHAnsi" w:hAnsiTheme="minorHAnsi" w:cs="Arial"/>
          <w:noProof/>
          <w:sz w:val="18"/>
          <w:szCs w:val="18"/>
        </w:rPr>
        <w:drawing>
          <wp:inline distT="0" distB="0" distL="0" distR="0" wp14:anchorId="523D2385" wp14:editId="0E88847B">
            <wp:extent cx="103505" cy="103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asciiTheme="minorHAnsi" w:hAnsiTheme="minorHAnsi"/>
          <w:sz w:val="18"/>
          <w:szCs w:val="18"/>
        </w:rPr>
        <w:t xml:space="preserve">     </w:t>
      </w:r>
      <w:r>
        <w:rPr>
          <w:rFonts w:asciiTheme="minorHAnsi" w:hAnsiTheme="minorHAnsi"/>
          <w:sz w:val="18"/>
          <w:szCs w:val="18"/>
        </w:rPr>
        <w:tab/>
        <w:t>NO</w:t>
      </w:r>
      <w:r>
        <w:rPr>
          <w:rFonts w:asciiTheme="minorHAnsi" w:hAnsiTheme="minorHAnsi"/>
          <w:sz w:val="18"/>
          <w:szCs w:val="18"/>
        </w:rPr>
        <w:tab/>
      </w:r>
      <w:r w:rsidR="00940D3B">
        <w:rPr>
          <w:rFonts w:asciiTheme="minorHAnsi" w:hAnsiTheme="minorHAnsi" w:cs="Arial"/>
          <w:noProof/>
          <w:sz w:val="18"/>
          <w:szCs w:val="18"/>
        </w:rPr>
        <w:drawing>
          <wp:inline distT="0" distB="0" distL="0" distR="0" wp14:anchorId="264F0A06" wp14:editId="41404984">
            <wp:extent cx="11430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12915" cy="112915"/>
                    </a:xfrm>
                    <a:prstGeom prst="rect">
                      <a:avLst/>
                    </a:prstGeom>
                    <a:noFill/>
                  </pic:spPr>
                </pic:pic>
              </a:graphicData>
            </a:graphic>
          </wp:inline>
        </w:drawing>
      </w:r>
      <w:r>
        <w:rPr>
          <w:rFonts w:asciiTheme="minorHAnsi" w:hAnsiTheme="minorHAnsi"/>
          <w:sz w:val="18"/>
          <w:szCs w:val="18"/>
        </w:rPr>
        <w:tab/>
      </w:r>
    </w:p>
    <w:p w:rsidR="004A7653" w:rsidRPr="00EA6F84" w:rsidRDefault="004A7653" w:rsidP="00B92150">
      <w:pPr>
        <w:rPr>
          <w:rFonts w:asciiTheme="minorHAnsi" w:hAnsiTheme="minorHAnsi" w:cs="Arial"/>
          <w:sz w:val="18"/>
          <w:szCs w:val="18"/>
        </w:rPr>
      </w:pPr>
    </w:p>
    <w:p w:rsidR="00C23B81" w:rsidRDefault="004A7653" w:rsidP="00A00B7C">
      <w:pPr>
        <w:rPr>
          <w:rFonts w:asciiTheme="minorHAnsi" w:hAnsiTheme="minorHAnsi" w:cs="Arial"/>
          <w:b/>
          <w:sz w:val="18"/>
          <w:szCs w:val="18"/>
        </w:rPr>
      </w:pPr>
      <w:r>
        <w:rPr>
          <w:rFonts w:asciiTheme="minorHAnsi" w:hAnsiTheme="minorHAnsi"/>
          <w:b/>
          <w:sz w:val="18"/>
          <w:szCs w:val="18"/>
        </w:rPr>
        <w:t>If you need additional information or explanations please contact your TI Contact Partner!</w:t>
      </w:r>
    </w:p>
    <w:p w:rsidR="00E57A42" w:rsidRPr="00EA6F84" w:rsidRDefault="00E57A42" w:rsidP="00A00B7C">
      <w:pPr>
        <w:rPr>
          <w:rFonts w:asciiTheme="minorHAnsi" w:hAnsiTheme="minorHAnsi"/>
          <w:b/>
          <w:sz w:val="16"/>
          <w:szCs w:val="16"/>
          <w:u w:val="single"/>
        </w:rPr>
      </w:pPr>
    </w:p>
    <w:p w:rsidR="00FA199A" w:rsidRPr="00EA6F84" w:rsidRDefault="00FA199A" w:rsidP="00B92150">
      <w:pPr>
        <w:ind w:left="7200"/>
        <w:rPr>
          <w:rFonts w:asciiTheme="minorHAnsi" w:hAnsiTheme="minorHAnsi"/>
          <w:sz w:val="16"/>
          <w:szCs w:val="16"/>
          <w:u w:val="single"/>
        </w:rPr>
      </w:pPr>
    </w:p>
    <w:p w:rsidR="00E57A42" w:rsidRDefault="00E57A42" w:rsidP="00E57A42">
      <w:pPr>
        <w:ind w:left="1440" w:firstLine="720"/>
        <w:rPr>
          <w:rFonts w:ascii="Arial Rounded MT Bold" w:hAnsi="Arial Rounded MT Bold"/>
          <w:sz w:val="18"/>
          <w:szCs w:val="18"/>
        </w:rPr>
      </w:pPr>
      <w:r>
        <w:rPr>
          <w:rFonts w:ascii="Arial Rounded MT Bold" w:hAnsi="Arial Rounded MT Bold"/>
          <w:sz w:val="18"/>
          <w:szCs w:val="18"/>
        </w:rPr>
        <w:t>____________________________</w:t>
      </w:r>
      <w:r>
        <w:rPr>
          <w:rFonts w:ascii="Arial Rounded MT Bold" w:hAnsi="Arial Rounded MT Bold"/>
          <w:sz w:val="18"/>
          <w:szCs w:val="18"/>
        </w:rPr>
        <w:tab/>
      </w:r>
      <w:r>
        <w:rPr>
          <w:rFonts w:ascii="Arial Rounded MT Bold" w:hAnsi="Arial Rounded MT Bold"/>
          <w:sz w:val="18"/>
          <w:szCs w:val="18"/>
        </w:rPr>
        <w:tab/>
      </w:r>
      <w:r>
        <w:rPr>
          <w:rFonts w:ascii="Arial Rounded MT Bold" w:hAnsi="Arial Rounded MT Bold"/>
          <w:sz w:val="18"/>
          <w:szCs w:val="18"/>
        </w:rPr>
        <w:tab/>
        <w:t>__________________</w:t>
      </w:r>
    </w:p>
    <w:p w:rsidR="00E57A42" w:rsidRPr="00E975D6" w:rsidRDefault="00E57A42" w:rsidP="00E57A42">
      <w:pPr>
        <w:ind w:left="1440" w:firstLine="720"/>
        <w:jc w:val="both"/>
        <w:rPr>
          <w:rFonts w:asciiTheme="minorHAnsi" w:hAnsiTheme="minorHAnsi"/>
          <w:sz w:val="18"/>
          <w:szCs w:val="18"/>
        </w:rPr>
      </w:pPr>
      <w:r>
        <w:rPr>
          <w:rFonts w:asciiTheme="minorHAnsi" w:hAnsiTheme="minorHAnsi"/>
          <w:sz w:val="18"/>
          <w:szCs w:val="18"/>
        </w:rPr>
        <w:t>Name (please print)</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Signature</w:t>
      </w:r>
    </w:p>
    <w:p w:rsidR="00C23B81" w:rsidRPr="00EA6F84" w:rsidRDefault="00C23B81" w:rsidP="0078132D">
      <w:pPr>
        <w:rPr>
          <w:rFonts w:asciiTheme="minorHAnsi" w:hAnsiTheme="minorHAnsi" w:cs="Arial"/>
          <w:b/>
          <w:sz w:val="18"/>
          <w:szCs w:val="18"/>
          <w:u w:val="single"/>
        </w:rPr>
      </w:pPr>
    </w:p>
    <w:p w:rsidR="00E57A42" w:rsidRPr="00EA6F84" w:rsidRDefault="00E57A42" w:rsidP="0078132D">
      <w:pPr>
        <w:rPr>
          <w:rFonts w:asciiTheme="minorHAnsi" w:hAnsiTheme="minorHAnsi" w:cs="Arial"/>
          <w:b/>
          <w:u w:val="single"/>
        </w:rPr>
      </w:pPr>
    </w:p>
    <w:p w:rsidR="0078132D" w:rsidRPr="0034596D" w:rsidRDefault="0078132D" w:rsidP="0078132D">
      <w:pPr>
        <w:rPr>
          <w:rFonts w:asciiTheme="minorHAnsi" w:hAnsiTheme="minorHAnsi" w:cs="Arial"/>
          <w:b/>
          <w:u w:val="single"/>
        </w:rPr>
      </w:pPr>
      <w:r>
        <w:rPr>
          <w:rFonts w:asciiTheme="minorHAnsi" w:hAnsiTheme="minorHAnsi"/>
          <w:b/>
          <w:u w:val="single"/>
        </w:rPr>
        <w:t>TI Contractor Coordinator</w:t>
      </w:r>
    </w:p>
    <w:p w:rsidR="00BC2909" w:rsidRPr="0034596D" w:rsidRDefault="009D76E2" w:rsidP="0013090A">
      <w:pPr>
        <w:rPr>
          <w:rFonts w:asciiTheme="minorHAnsi" w:hAnsiTheme="minorHAnsi" w:cs="Arial"/>
          <w:sz w:val="18"/>
          <w:szCs w:val="18"/>
        </w:rPr>
      </w:pPr>
      <w:r>
        <w:rPr>
          <w:rFonts w:asciiTheme="minorHAnsi" w:hAnsiTheme="minorHAnsi"/>
          <w:sz w:val="18"/>
          <w:szCs w:val="18"/>
        </w:rPr>
        <w:t>Instructions given at the workplace immediately prior to the start of work:</w:t>
      </w:r>
    </w:p>
    <w:p w:rsidR="00BC2909" w:rsidRPr="00EA6F84" w:rsidRDefault="00BC2909" w:rsidP="0013090A">
      <w:pPr>
        <w:rPr>
          <w:rFonts w:ascii="Arial" w:hAnsi="Arial" w:cs="Arial"/>
          <w:sz w:val="16"/>
          <w:szCs w:val="16"/>
        </w:rPr>
      </w:pPr>
    </w:p>
    <w:p w:rsidR="00BC2909" w:rsidRPr="00EA6F84" w:rsidRDefault="00BC2909" w:rsidP="0013090A">
      <w:pPr>
        <w:rPr>
          <w:rFonts w:ascii="Arial" w:hAnsi="Arial" w:cs="Arial"/>
          <w:sz w:val="16"/>
          <w:szCs w:val="16"/>
        </w:rPr>
      </w:pPr>
    </w:p>
    <w:p w:rsidR="00492B67" w:rsidRDefault="00BC2909" w:rsidP="00C23B81">
      <w:pPr>
        <w:ind w:left="1440" w:firstLine="720"/>
        <w:rPr>
          <w:rFonts w:ascii="Arial Rounded MT Bold" w:hAnsi="Arial Rounded MT Bold"/>
          <w:sz w:val="18"/>
          <w:szCs w:val="18"/>
        </w:rPr>
      </w:pPr>
      <w:r>
        <w:rPr>
          <w:rFonts w:ascii="Arial Rounded MT Bold" w:hAnsi="Arial Rounded MT Bold"/>
          <w:sz w:val="18"/>
          <w:szCs w:val="18"/>
        </w:rPr>
        <w:t>____________________________</w:t>
      </w:r>
      <w:r>
        <w:rPr>
          <w:rFonts w:ascii="Arial Rounded MT Bold" w:hAnsi="Arial Rounded MT Bold"/>
          <w:sz w:val="18"/>
          <w:szCs w:val="18"/>
        </w:rPr>
        <w:tab/>
        <w:t>_____________________</w:t>
      </w:r>
      <w:r>
        <w:rPr>
          <w:rFonts w:ascii="Arial Rounded MT Bold" w:hAnsi="Arial Rounded MT Bold"/>
          <w:sz w:val="18"/>
          <w:szCs w:val="18"/>
        </w:rPr>
        <w:tab/>
        <w:t>__________________</w:t>
      </w:r>
    </w:p>
    <w:p w:rsidR="00C23B81" w:rsidRPr="00A00B7C" w:rsidRDefault="00C23B81" w:rsidP="00A00B7C">
      <w:pPr>
        <w:ind w:left="1440" w:firstLine="720"/>
        <w:jc w:val="both"/>
        <w:rPr>
          <w:rFonts w:asciiTheme="minorHAnsi" w:hAnsiTheme="minorHAnsi"/>
          <w:sz w:val="18"/>
          <w:szCs w:val="18"/>
        </w:rPr>
      </w:pPr>
      <w:r>
        <w:rPr>
          <w:rFonts w:asciiTheme="minorHAnsi" w:hAnsiTheme="minorHAnsi"/>
          <w:sz w:val="18"/>
          <w:szCs w:val="18"/>
        </w:rPr>
        <w:t>Name (please print)</w:t>
      </w:r>
      <w:r>
        <w:rPr>
          <w:rFonts w:asciiTheme="minorHAnsi" w:hAnsiTheme="minorHAnsi"/>
          <w:sz w:val="18"/>
          <w:szCs w:val="18"/>
        </w:rPr>
        <w:tab/>
        <w:t>A-ID</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Signature</w:t>
      </w:r>
    </w:p>
    <w:p w:rsidR="00987840" w:rsidRPr="00EA6F84" w:rsidRDefault="00987840" w:rsidP="00A00B7C">
      <w:pPr>
        <w:rPr>
          <w:rFonts w:ascii="Arial Rounded MT Bold" w:hAnsi="Arial Rounded MT Bold"/>
          <w:sz w:val="16"/>
          <w:szCs w:val="16"/>
        </w:rPr>
      </w:pPr>
    </w:p>
    <w:p w:rsidR="0078132D" w:rsidRPr="00EA6F84" w:rsidRDefault="0078132D">
      <w:pPr>
        <w:rPr>
          <w:rFonts w:ascii="Arial Rounded MT Bold" w:hAnsi="Arial Rounded MT Bold"/>
          <w:sz w:val="2"/>
          <w:szCs w:val="2"/>
        </w:rPr>
      </w:pPr>
    </w:p>
    <w:p w:rsidR="00A5672B" w:rsidRPr="00EA6F84" w:rsidRDefault="00A5672B">
      <w:pPr>
        <w:rPr>
          <w:rFonts w:ascii="Arial Rounded MT Bold" w:hAnsi="Arial Rounded MT Bold"/>
          <w:sz w:val="2"/>
          <w:szCs w:val="2"/>
        </w:rPr>
      </w:pPr>
    </w:p>
    <w:p w:rsidR="00BC2909" w:rsidRPr="00EA6F84" w:rsidRDefault="00BC2909">
      <w:pPr>
        <w:rPr>
          <w:rFonts w:ascii="Arial Rounded MT Bold" w:hAnsi="Arial Rounded MT Bold"/>
          <w:sz w:val="2"/>
          <w:szCs w:val="2"/>
        </w:rPr>
      </w:pPr>
    </w:p>
    <w:p w:rsidR="00A5672B" w:rsidRPr="00EA6F84" w:rsidRDefault="00A5672B">
      <w:pPr>
        <w:rPr>
          <w:rFonts w:ascii="Arial Rounded MT Bold" w:hAnsi="Arial Rounded MT Bold"/>
          <w:sz w:val="2"/>
          <w:szCs w:val="2"/>
        </w:rPr>
      </w:pPr>
    </w:p>
    <w:p w:rsidR="00FF2854" w:rsidRPr="00EA6F84" w:rsidRDefault="00FF2854" w:rsidP="00AC09B9">
      <w:pPr>
        <w:rPr>
          <w:rFonts w:ascii="Arial" w:hAnsi="Arial" w:cs="Arial"/>
          <w:sz w:val="16"/>
          <w:szCs w:val="16"/>
        </w:rPr>
      </w:pPr>
    </w:p>
    <w:p w:rsidR="00FF2854" w:rsidRPr="00EA6F84" w:rsidRDefault="00FF2854" w:rsidP="00FF2854">
      <w:pPr>
        <w:rPr>
          <w:rFonts w:ascii="Arial" w:hAnsi="Arial" w:cs="Arial"/>
          <w:sz w:val="16"/>
          <w:szCs w:val="16"/>
        </w:rPr>
      </w:pPr>
    </w:p>
    <w:p w:rsidR="00FF2854" w:rsidRPr="00EA6F84" w:rsidRDefault="00FF2854" w:rsidP="00FF2854">
      <w:pPr>
        <w:rPr>
          <w:rFonts w:ascii="Arial" w:hAnsi="Arial" w:cs="Arial"/>
          <w:sz w:val="16"/>
          <w:szCs w:val="16"/>
        </w:rPr>
      </w:pPr>
    </w:p>
    <w:p w:rsidR="00FF2854" w:rsidRPr="0036546C" w:rsidRDefault="00FF2854" w:rsidP="00FF2854">
      <w:pPr>
        <w:pStyle w:val="Header"/>
        <w:rPr>
          <w:rFonts w:asciiTheme="minorHAnsi" w:hAnsiTheme="minorHAnsi"/>
          <w:sz w:val="18"/>
          <w:szCs w:val="18"/>
        </w:rPr>
      </w:pPr>
      <w:r>
        <w:rPr>
          <w:rFonts w:asciiTheme="minorHAnsi" w:hAnsiTheme="minorHAnsi"/>
          <w:sz w:val="18"/>
          <w:szCs w:val="18"/>
        </w:rPr>
        <w:t xml:space="preserve">January 2018, EMEA ESH Team, </w:t>
      </w:r>
      <w:hyperlink r:id="rId11" w:history="1">
        <w:r>
          <w:rPr>
            <w:rFonts w:asciiTheme="minorHAnsi" w:hAnsiTheme="minorHAnsi"/>
            <w:sz w:val="18"/>
            <w:szCs w:val="18"/>
          </w:rPr>
          <w:t>esh_emea@list.ti.com</w:t>
        </w:r>
      </w:hyperlink>
      <w:r>
        <w:rPr>
          <w:rFonts w:asciiTheme="minorHAnsi" w:hAnsiTheme="minorHAnsi"/>
          <w:sz w:val="18"/>
          <w:szCs w:val="18"/>
        </w:rPr>
        <w:t xml:space="preserve"> </w:t>
      </w:r>
    </w:p>
    <w:p w:rsidR="00BC2909" w:rsidRPr="00A00B7C" w:rsidRDefault="00FF2854" w:rsidP="00A00B7C">
      <w:pPr>
        <w:pStyle w:val="Header"/>
        <w:rPr>
          <w:rFonts w:asciiTheme="minorHAnsi" w:hAnsiTheme="minorHAnsi"/>
          <w:sz w:val="18"/>
          <w:szCs w:val="18"/>
        </w:rPr>
      </w:pPr>
      <w:r>
        <w:rPr>
          <w:rFonts w:asciiTheme="minorHAnsi" w:hAnsiTheme="minorHAnsi"/>
          <w:sz w:val="18"/>
          <w:szCs w:val="18"/>
        </w:rPr>
        <w:t>Approved by: Andreas Schwaiger, Managing Director, Texas Instruments Deutschland GmbH</w:t>
      </w:r>
    </w:p>
    <w:sectPr w:rsidR="00BC2909" w:rsidRPr="00A00B7C" w:rsidSect="00FE0E5E">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567"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867" w:rsidRDefault="002D0867">
      <w:r>
        <w:separator/>
      </w:r>
    </w:p>
  </w:endnote>
  <w:endnote w:type="continuationSeparator" w:id="0">
    <w:p w:rsidR="002D0867" w:rsidRDefault="002D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altName w:val="Nyala"/>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_Logo_2007">
    <w:altName w:val="Courier New"/>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867" w:rsidRDefault="002D0867">
      <w:r>
        <w:separator/>
      </w:r>
    </w:p>
  </w:footnote>
  <w:footnote w:type="continuationSeparator" w:id="0">
    <w:p w:rsidR="002D0867" w:rsidRDefault="002D0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D4" w:rsidRPr="00A87454" w:rsidRDefault="00DC1FCC" w:rsidP="00FD5A73">
    <w:pPr>
      <w:jc w:val="right"/>
      <w:rPr>
        <w:rFonts w:ascii="TI_Logo_2007" w:hAnsi="TI_Logo_2007"/>
        <w:sz w:val="72"/>
        <w:szCs w:val="72"/>
      </w:rPr>
    </w:pPr>
    <w:r>
      <w:rPr>
        <w:rFonts w:ascii="Arial Rounded MT Bold" w:hAnsi="Arial Rounded MT Bold"/>
        <w:sz w:val="40"/>
        <w:szCs w:val="40"/>
      </w:rPr>
      <w:tab/>
    </w:r>
    <w:r>
      <w:rPr>
        <w:rFonts w:ascii="Arial Rounded MT Bold" w:hAnsi="Arial Rounded MT Bold"/>
        <w:sz w:val="40"/>
        <w:szCs w:val="40"/>
      </w:rPr>
      <w:tab/>
    </w:r>
    <w:r>
      <w:rPr>
        <w:rFonts w:ascii="Arial Rounded MT Bold" w:hAnsi="Arial Rounded MT Bold"/>
        <w:sz w:val="40"/>
        <w:szCs w:val="40"/>
      </w:rPr>
      <w:tab/>
      <w:t xml:space="preserve"> </w:t>
    </w:r>
    <w:r>
      <w:rPr>
        <w:rFonts w:ascii="TI_Logo_2007" w:hAnsi="TI_Logo_2007"/>
        <w:color w:val="FF0000"/>
        <w:sz w:val="40"/>
        <w:szCs w:val="40"/>
      </w:rPr>
      <w:t>t</w:t>
    </w:r>
    <w:r>
      <w:rPr>
        <w:rFonts w:ascii="TI_Logo_2007" w:hAnsi="TI_Logo_2007"/>
        <w:sz w:val="40"/>
        <w:szCs w:val="40"/>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79" w:rsidRDefault="00D85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D4BDB"/>
    <w:multiLevelType w:val="hybridMultilevel"/>
    <w:tmpl w:val="8D543034"/>
    <w:lvl w:ilvl="0" w:tplc="44A85732">
      <w:numFmt w:val="bullet"/>
      <w:lvlText w:val="-"/>
      <w:lvlJc w:val="left"/>
      <w:pPr>
        <w:ind w:left="1080" w:hanging="360"/>
      </w:pPr>
      <w:rPr>
        <w:rFonts w:ascii="Arial Rounded MT Bold" w:eastAsia="Times New Roman" w:hAnsi="Arial Rounded MT Bol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68"/>
    <w:rsid w:val="00002903"/>
    <w:rsid w:val="00010CA8"/>
    <w:rsid w:val="00010EF6"/>
    <w:rsid w:val="00032870"/>
    <w:rsid w:val="00033CD2"/>
    <w:rsid w:val="00033F8E"/>
    <w:rsid w:val="00043A6D"/>
    <w:rsid w:val="00047E5B"/>
    <w:rsid w:val="00071538"/>
    <w:rsid w:val="000924E6"/>
    <w:rsid w:val="00095B5E"/>
    <w:rsid w:val="000D659E"/>
    <w:rsid w:val="000D7E64"/>
    <w:rsid w:val="000E3DF6"/>
    <w:rsid w:val="00100B7F"/>
    <w:rsid w:val="00111F2C"/>
    <w:rsid w:val="0013090A"/>
    <w:rsid w:val="00135C6C"/>
    <w:rsid w:val="0015031D"/>
    <w:rsid w:val="00152085"/>
    <w:rsid w:val="00152DA2"/>
    <w:rsid w:val="0015347B"/>
    <w:rsid w:val="00185652"/>
    <w:rsid w:val="00194E06"/>
    <w:rsid w:val="00197B32"/>
    <w:rsid w:val="00197D67"/>
    <w:rsid w:val="001A5292"/>
    <w:rsid w:val="001A60E2"/>
    <w:rsid w:val="001D135B"/>
    <w:rsid w:val="001D1A43"/>
    <w:rsid w:val="001E1726"/>
    <w:rsid w:val="002113CB"/>
    <w:rsid w:val="002143F4"/>
    <w:rsid w:val="00215ABB"/>
    <w:rsid w:val="00217030"/>
    <w:rsid w:val="0023574A"/>
    <w:rsid w:val="00235FE3"/>
    <w:rsid w:val="00246F28"/>
    <w:rsid w:val="00262FD7"/>
    <w:rsid w:val="00287F19"/>
    <w:rsid w:val="002A04F1"/>
    <w:rsid w:val="002A2E9E"/>
    <w:rsid w:val="002D0867"/>
    <w:rsid w:val="00310B1E"/>
    <w:rsid w:val="00323BED"/>
    <w:rsid w:val="00330BE1"/>
    <w:rsid w:val="003354AE"/>
    <w:rsid w:val="00337889"/>
    <w:rsid w:val="003420D5"/>
    <w:rsid w:val="00343CD7"/>
    <w:rsid w:val="0034596D"/>
    <w:rsid w:val="00361579"/>
    <w:rsid w:val="0036546C"/>
    <w:rsid w:val="003766F7"/>
    <w:rsid w:val="003874E4"/>
    <w:rsid w:val="0039594D"/>
    <w:rsid w:val="003C166B"/>
    <w:rsid w:val="003D2C16"/>
    <w:rsid w:val="003D6100"/>
    <w:rsid w:val="003F13A1"/>
    <w:rsid w:val="003F55BC"/>
    <w:rsid w:val="003F7495"/>
    <w:rsid w:val="00405587"/>
    <w:rsid w:val="00411E94"/>
    <w:rsid w:val="00416820"/>
    <w:rsid w:val="00432AF5"/>
    <w:rsid w:val="00436FD4"/>
    <w:rsid w:val="004679B2"/>
    <w:rsid w:val="00473FC6"/>
    <w:rsid w:val="00492B67"/>
    <w:rsid w:val="004A7653"/>
    <w:rsid w:val="004C2D5A"/>
    <w:rsid w:val="004D5D81"/>
    <w:rsid w:val="004D79A8"/>
    <w:rsid w:val="004E189E"/>
    <w:rsid w:val="00505CDA"/>
    <w:rsid w:val="00512D63"/>
    <w:rsid w:val="005141AB"/>
    <w:rsid w:val="005239E2"/>
    <w:rsid w:val="005715C6"/>
    <w:rsid w:val="005764FF"/>
    <w:rsid w:val="005925C0"/>
    <w:rsid w:val="00597FA7"/>
    <w:rsid w:val="005A26EE"/>
    <w:rsid w:val="005A6B08"/>
    <w:rsid w:val="005C3812"/>
    <w:rsid w:val="005C48ED"/>
    <w:rsid w:val="005C4F8D"/>
    <w:rsid w:val="005E00B6"/>
    <w:rsid w:val="005E4BBC"/>
    <w:rsid w:val="005E6B86"/>
    <w:rsid w:val="006004D3"/>
    <w:rsid w:val="0060731E"/>
    <w:rsid w:val="0061184D"/>
    <w:rsid w:val="00627F56"/>
    <w:rsid w:val="00670464"/>
    <w:rsid w:val="00672913"/>
    <w:rsid w:val="006912D7"/>
    <w:rsid w:val="006A2F2E"/>
    <w:rsid w:val="006C72B2"/>
    <w:rsid w:val="006D6FB0"/>
    <w:rsid w:val="006E11D1"/>
    <w:rsid w:val="007127B1"/>
    <w:rsid w:val="0072035C"/>
    <w:rsid w:val="00725132"/>
    <w:rsid w:val="00732246"/>
    <w:rsid w:val="007746B4"/>
    <w:rsid w:val="0078132D"/>
    <w:rsid w:val="007B3040"/>
    <w:rsid w:val="007C1456"/>
    <w:rsid w:val="007C23CD"/>
    <w:rsid w:val="007D130C"/>
    <w:rsid w:val="007D2968"/>
    <w:rsid w:val="007E35CA"/>
    <w:rsid w:val="007E702D"/>
    <w:rsid w:val="007F66EC"/>
    <w:rsid w:val="008035B8"/>
    <w:rsid w:val="00805E94"/>
    <w:rsid w:val="0084065D"/>
    <w:rsid w:val="0085274B"/>
    <w:rsid w:val="00855D1D"/>
    <w:rsid w:val="00863B25"/>
    <w:rsid w:val="00875DD4"/>
    <w:rsid w:val="00883E94"/>
    <w:rsid w:val="00887FF6"/>
    <w:rsid w:val="008A4D85"/>
    <w:rsid w:val="008A5403"/>
    <w:rsid w:val="008C6D24"/>
    <w:rsid w:val="008E3C3A"/>
    <w:rsid w:val="008E4CBE"/>
    <w:rsid w:val="008F34DC"/>
    <w:rsid w:val="00910CC5"/>
    <w:rsid w:val="009364FF"/>
    <w:rsid w:val="00940D3B"/>
    <w:rsid w:val="009663F5"/>
    <w:rsid w:val="00974795"/>
    <w:rsid w:val="00980303"/>
    <w:rsid w:val="00987840"/>
    <w:rsid w:val="009A01AF"/>
    <w:rsid w:val="009D4211"/>
    <w:rsid w:val="009D6270"/>
    <w:rsid w:val="009D76E2"/>
    <w:rsid w:val="009E3F0E"/>
    <w:rsid w:val="009E5CD9"/>
    <w:rsid w:val="00A00B7C"/>
    <w:rsid w:val="00A16C51"/>
    <w:rsid w:val="00A467E0"/>
    <w:rsid w:val="00A56624"/>
    <w:rsid w:val="00A5672B"/>
    <w:rsid w:val="00A66ABA"/>
    <w:rsid w:val="00A767FB"/>
    <w:rsid w:val="00A76B7C"/>
    <w:rsid w:val="00A850A0"/>
    <w:rsid w:val="00A8730C"/>
    <w:rsid w:val="00A87454"/>
    <w:rsid w:val="00AB156E"/>
    <w:rsid w:val="00AC0066"/>
    <w:rsid w:val="00AC09B9"/>
    <w:rsid w:val="00AD3298"/>
    <w:rsid w:val="00AD45F5"/>
    <w:rsid w:val="00AD6F1F"/>
    <w:rsid w:val="00B0378E"/>
    <w:rsid w:val="00B23A9E"/>
    <w:rsid w:val="00B41330"/>
    <w:rsid w:val="00B60CD4"/>
    <w:rsid w:val="00B76FFA"/>
    <w:rsid w:val="00B92150"/>
    <w:rsid w:val="00BA7620"/>
    <w:rsid w:val="00BC2909"/>
    <w:rsid w:val="00BC736E"/>
    <w:rsid w:val="00BD1CDC"/>
    <w:rsid w:val="00C22A99"/>
    <w:rsid w:val="00C23B81"/>
    <w:rsid w:val="00C307DD"/>
    <w:rsid w:val="00C460FD"/>
    <w:rsid w:val="00C5088C"/>
    <w:rsid w:val="00C64955"/>
    <w:rsid w:val="00C72290"/>
    <w:rsid w:val="00C73CDD"/>
    <w:rsid w:val="00C82888"/>
    <w:rsid w:val="00CB770C"/>
    <w:rsid w:val="00CC06E5"/>
    <w:rsid w:val="00CC746B"/>
    <w:rsid w:val="00CD29FD"/>
    <w:rsid w:val="00D079F0"/>
    <w:rsid w:val="00D118F6"/>
    <w:rsid w:val="00D85D79"/>
    <w:rsid w:val="00DA6AFF"/>
    <w:rsid w:val="00DC1FCC"/>
    <w:rsid w:val="00DD7C27"/>
    <w:rsid w:val="00E00B3F"/>
    <w:rsid w:val="00E00BC2"/>
    <w:rsid w:val="00E01239"/>
    <w:rsid w:val="00E201B5"/>
    <w:rsid w:val="00E538AC"/>
    <w:rsid w:val="00E5392D"/>
    <w:rsid w:val="00E57A42"/>
    <w:rsid w:val="00E7240E"/>
    <w:rsid w:val="00E91EE2"/>
    <w:rsid w:val="00EA6F84"/>
    <w:rsid w:val="00EB0031"/>
    <w:rsid w:val="00EC43C8"/>
    <w:rsid w:val="00EE1EFC"/>
    <w:rsid w:val="00EF36D1"/>
    <w:rsid w:val="00EF3E5C"/>
    <w:rsid w:val="00F466B6"/>
    <w:rsid w:val="00F5660B"/>
    <w:rsid w:val="00F777DB"/>
    <w:rsid w:val="00FA199A"/>
    <w:rsid w:val="00FA3AF8"/>
    <w:rsid w:val="00FB5AEF"/>
    <w:rsid w:val="00FD5A73"/>
    <w:rsid w:val="00FE0E5E"/>
    <w:rsid w:val="00FF2854"/>
    <w:rsid w:val="00FF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C166B"/>
    <w:rPr>
      <w:rFonts w:ascii="Tahoma" w:hAnsi="Tahoma" w:cs="Tahoma"/>
      <w:sz w:val="16"/>
      <w:szCs w:val="16"/>
    </w:rPr>
  </w:style>
  <w:style w:type="character" w:customStyle="1" w:styleId="BalloonTextChar">
    <w:name w:val="Balloon Text Char"/>
    <w:link w:val="BalloonText"/>
    <w:rsid w:val="003C166B"/>
    <w:rPr>
      <w:rFonts w:ascii="Tahoma" w:hAnsi="Tahoma" w:cs="Tahoma"/>
      <w:sz w:val="16"/>
      <w:szCs w:val="16"/>
    </w:rPr>
  </w:style>
  <w:style w:type="character" w:styleId="CommentReference">
    <w:name w:val="annotation reference"/>
    <w:basedOn w:val="DefaultParagraphFont"/>
    <w:rsid w:val="00B76FFA"/>
    <w:rPr>
      <w:sz w:val="16"/>
      <w:szCs w:val="16"/>
    </w:rPr>
  </w:style>
  <w:style w:type="paragraph" w:styleId="CommentText">
    <w:name w:val="annotation text"/>
    <w:basedOn w:val="Normal"/>
    <w:link w:val="CommentTextChar"/>
    <w:rsid w:val="00B76FFA"/>
  </w:style>
  <w:style w:type="character" w:customStyle="1" w:styleId="CommentTextChar">
    <w:name w:val="Comment Text Char"/>
    <w:basedOn w:val="DefaultParagraphFont"/>
    <w:link w:val="CommentText"/>
    <w:rsid w:val="00B76FFA"/>
  </w:style>
  <w:style w:type="paragraph" w:styleId="CommentSubject">
    <w:name w:val="annotation subject"/>
    <w:basedOn w:val="CommentText"/>
    <w:next w:val="CommentText"/>
    <w:link w:val="CommentSubjectChar"/>
    <w:rsid w:val="00B76FFA"/>
    <w:rPr>
      <w:b/>
      <w:bCs/>
    </w:rPr>
  </w:style>
  <w:style w:type="character" w:customStyle="1" w:styleId="CommentSubjectChar">
    <w:name w:val="Comment Subject Char"/>
    <w:basedOn w:val="CommentTextChar"/>
    <w:link w:val="CommentSubject"/>
    <w:rsid w:val="00B76FFA"/>
    <w:rPr>
      <w:b/>
      <w:bCs/>
    </w:rPr>
  </w:style>
  <w:style w:type="paragraph" w:styleId="Revision">
    <w:name w:val="Revision"/>
    <w:hidden/>
    <w:uiPriority w:val="99"/>
    <w:semiHidden/>
    <w:rsid w:val="00B76FFA"/>
  </w:style>
  <w:style w:type="character" w:customStyle="1" w:styleId="HeaderChar">
    <w:name w:val="Header Char"/>
    <w:basedOn w:val="DefaultParagraphFont"/>
    <w:link w:val="Header"/>
    <w:uiPriority w:val="99"/>
    <w:rsid w:val="00FF2854"/>
  </w:style>
  <w:style w:type="character" w:styleId="Hyperlink">
    <w:name w:val="Hyperlink"/>
    <w:basedOn w:val="DefaultParagraphFont"/>
    <w:uiPriority w:val="99"/>
    <w:rsid w:val="00FF285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C166B"/>
    <w:rPr>
      <w:rFonts w:ascii="Tahoma" w:hAnsi="Tahoma" w:cs="Tahoma"/>
      <w:sz w:val="16"/>
      <w:szCs w:val="16"/>
    </w:rPr>
  </w:style>
  <w:style w:type="character" w:customStyle="1" w:styleId="BalloonTextChar">
    <w:name w:val="Balloon Text Char"/>
    <w:link w:val="BalloonText"/>
    <w:rsid w:val="003C166B"/>
    <w:rPr>
      <w:rFonts w:ascii="Tahoma" w:hAnsi="Tahoma" w:cs="Tahoma"/>
      <w:sz w:val="16"/>
      <w:szCs w:val="16"/>
    </w:rPr>
  </w:style>
  <w:style w:type="character" w:styleId="CommentReference">
    <w:name w:val="annotation reference"/>
    <w:basedOn w:val="DefaultParagraphFont"/>
    <w:rsid w:val="00B76FFA"/>
    <w:rPr>
      <w:sz w:val="16"/>
      <w:szCs w:val="16"/>
    </w:rPr>
  </w:style>
  <w:style w:type="paragraph" w:styleId="CommentText">
    <w:name w:val="annotation text"/>
    <w:basedOn w:val="Normal"/>
    <w:link w:val="CommentTextChar"/>
    <w:rsid w:val="00B76FFA"/>
  </w:style>
  <w:style w:type="character" w:customStyle="1" w:styleId="CommentTextChar">
    <w:name w:val="Comment Text Char"/>
    <w:basedOn w:val="DefaultParagraphFont"/>
    <w:link w:val="CommentText"/>
    <w:rsid w:val="00B76FFA"/>
  </w:style>
  <w:style w:type="paragraph" w:styleId="CommentSubject">
    <w:name w:val="annotation subject"/>
    <w:basedOn w:val="CommentText"/>
    <w:next w:val="CommentText"/>
    <w:link w:val="CommentSubjectChar"/>
    <w:rsid w:val="00B76FFA"/>
    <w:rPr>
      <w:b/>
      <w:bCs/>
    </w:rPr>
  </w:style>
  <w:style w:type="character" w:customStyle="1" w:styleId="CommentSubjectChar">
    <w:name w:val="Comment Subject Char"/>
    <w:basedOn w:val="CommentTextChar"/>
    <w:link w:val="CommentSubject"/>
    <w:rsid w:val="00B76FFA"/>
    <w:rPr>
      <w:b/>
      <w:bCs/>
    </w:rPr>
  </w:style>
  <w:style w:type="paragraph" w:styleId="Revision">
    <w:name w:val="Revision"/>
    <w:hidden/>
    <w:uiPriority w:val="99"/>
    <w:semiHidden/>
    <w:rsid w:val="00B76FFA"/>
  </w:style>
  <w:style w:type="character" w:customStyle="1" w:styleId="HeaderChar">
    <w:name w:val="Header Char"/>
    <w:basedOn w:val="DefaultParagraphFont"/>
    <w:link w:val="Header"/>
    <w:uiPriority w:val="99"/>
    <w:rsid w:val="00FF2854"/>
  </w:style>
  <w:style w:type="character" w:styleId="Hyperlink">
    <w:name w:val="Hyperlink"/>
    <w:basedOn w:val="DefaultParagraphFont"/>
    <w:uiPriority w:val="99"/>
    <w:rsid w:val="00FF28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h_emea@list.ti.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OTZNADIN</field>
    <field id="AuthorName" dmfield="" type="string"/>
    <field id="ClientNumber" dmfield="CLIENT_ID" type="string">1P1336</field>
    <field id="MatterNumber" dmfield="MATTER_ID" type="string">000649</field>
    <field id="DocumentType" dmfield="TYPE_ID" type="string">OTH</field>
    <field id="DocumentTitle" dmfield="DOCNAME" type="string"/>
    <field id="DocumentNumber" dmfield="DOCNUM" type="string">2169650</field>
    <field id="Library" dmfield="" type="string">MUNLIB01</field>
    <field id="Version" dmfield="" type="string">4</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2169650</field>
    <field id="FirstPageHeaded" dmfield="" type="">False</field>
    <field id="ContPage" dmfield="" type="">False</field>
    <field id="DraftSpacing" dmfield="" type="">False</field>
    <field id="DocID" dmfield="" type="">MUNLIB01/OTZNADIN/2169650.4</field>
    <field id="FirmName" dmfield="" type="">Hogan Lovells</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97E0-54BF-48BC-A57C-3AD9F5904027}">
  <ds:schemaRefs>
    <ds:schemaRef ds:uri="http://hoganlovells.com/word2010/custom"/>
  </ds:schemaRefs>
</ds:datastoreItem>
</file>

<file path=customXml/itemProps2.xml><?xml version="1.0" encoding="utf-8"?>
<ds:datastoreItem xmlns:ds="http://schemas.openxmlformats.org/officeDocument/2006/customXml" ds:itemID="{058C76B7-B65D-4EFA-BB57-D6DA5EB2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As with other companies, Texas Instruments also has guidelines which have to be followed and</vt:lpstr>
    </vt:vector>
  </TitlesOfParts>
  <Company>Texas Instruments Incorporated</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with other companies, Texas Instruments also has guidelines which have to be followed and</dc:title>
  <dc:creator>TEXAS INSTRUMENTS SECURITY</dc:creator>
  <cp:lastModifiedBy>Krauth, Tony</cp:lastModifiedBy>
  <cp:revision>2</cp:revision>
  <cp:lastPrinted>2018-01-31T10:30:00Z</cp:lastPrinted>
  <dcterms:created xsi:type="dcterms:W3CDTF">2018-02-23T09:20:00Z</dcterms:created>
  <dcterms:modified xsi:type="dcterms:W3CDTF">2018-02-23T09:20:00Z</dcterms:modified>
</cp:coreProperties>
</file>